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016F6E" w:rsidRDefault="0081053F" w:rsidP="00016F6E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78D3F1EE" w:rsidR="0081053F" w:rsidRPr="00016F6E" w:rsidRDefault="005D7D2A" w:rsidP="00016F6E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5</w:t>
      </w:r>
      <w:r w:rsidR="0081053F" w:rsidRPr="00016F6E">
        <w:rPr>
          <w:rFonts w:cstheme="minorHAnsi"/>
          <w:b/>
          <w:noProof/>
          <w:sz w:val="20"/>
          <w:szCs w:val="20"/>
        </w:rPr>
        <w:t>. TJEDAN:</w:t>
      </w:r>
      <w:r w:rsidR="00374D54" w:rsidRPr="00016F6E">
        <w:rPr>
          <w:rFonts w:cstheme="minorHAnsi"/>
          <w:b/>
          <w:noProof/>
          <w:sz w:val="20"/>
          <w:szCs w:val="20"/>
        </w:rPr>
        <w:t xml:space="preserve"> OD </w:t>
      </w:r>
      <w:r w:rsidR="00483D29" w:rsidRPr="00016F6E">
        <w:rPr>
          <w:rFonts w:cstheme="minorHAnsi"/>
          <w:b/>
          <w:noProof/>
          <w:sz w:val="20"/>
          <w:szCs w:val="20"/>
        </w:rPr>
        <w:t>3</w:t>
      </w:r>
      <w:r w:rsidR="00374D54" w:rsidRPr="00016F6E">
        <w:rPr>
          <w:rFonts w:cstheme="minorHAnsi"/>
          <w:b/>
          <w:noProof/>
          <w:sz w:val="20"/>
          <w:szCs w:val="20"/>
        </w:rPr>
        <w:t xml:space="preserve">. </w:t>
      </w:r>
      <w:r w:rsidRPr="00016F6E">
        <w:rPr>
          <w:rFonts w:cstheme="minorHAnsi"/>
          <w:b/>
          <w:noProof/>
          <w:sz w:val="20"/>
          <w:szCs w:val="20"/>
        </w:rPr>
        <w:t>10</w:t>
      </w:r>
      <w:r w:rsidR="00374D54" w:rsidRPr="00016F6E">
        <w:rPr>
          <w:rFonts w:cstheme="minorHAnsi"/>
          <w:b/>
          <w:noProof/>
          <w:sz w:val="20"/>
          <w:szCs w:val="20"/>
        </w:rPr>
        <w:t xml:space="preserve">. DO </w:t>
      </w:r>
      <w:r w:rsidR="00483D29" w:rsidRPr="00016F6E">
        <w:rPr>
          <w:rFonts w:cstheme="minorHAnsi"/>
          <w:b/>
          <w:noProof/>
          <w:sz w:val="20"/>
          <w:szCs w:val="20"/>
        </w:rPr>
        <w:t>7</w:t>
      </w:r>
      <w:r w:rsidR="00374D54" w:rsidRPr="00016F6E">
        <w:rPr>
          <w:rFonts w:cstheme="minorHAnsi"/>
          <w:b/>
          <w:noProof/>
          <w:sz w:val="20"/>
          <w:szCs w:val="20"/>
        </w:rPr>
        <w:t xml:space="preserve">. </w:t>
      </w:r>
      <w:r w:rsidR="00A543B1" w:rsidRPr="00016F6E">
        <w:rPr>
          <w:rFonts w:cstheme="minorHAnsi"/>
          <w:b/>
          <w:noProof/>
          <w:sz w:val="20"/>
          <w:szCs w:val="20"/>
        </w:rPr>
        <w:t>10</w:t>
      </w:r>
      <w:r w:rsidR="00982E47" w:rsidRPr="00016F6E">
        <w:rPr>
          <w:rFonts w:cstheme="minorHAnsi"/>
          <w:b/>
          <w:noProof/>
          <w:sz w:val="20"/>
          <w:szCs w:val="20"/>
        </w:rPr>
        <w:t>. 202</w:t>
      </w:r>
      <w:r w:rsidR="00483D29" w:rsidRPr="00016F6E">
        <w:rPr>
          <w:rFonts w:cstheme="minorHAnsi"/>
          <w:b/>
          <w:noProof/>
          <w:sz w:val="20"/>
          <w:szCs w:val="20"/>
        </w:rPr>
        <w:t>2</w:t>
      </w:r>
      <w:r w:rsidR="00374D54" w:rsidRPr="00016F6E">
        <w:rPr>
          <w:rFonts w:cstheme="minorHAnsi"/>
          <w:b/>
          <w:noProof/>
          <w:sz w:val="20"/>
          <w:szCs w:val="20"/>
        </w:rPr>
        <w:t>.</w:t>
      </w:r>
    </w:p>
    <w:p w14:paraId="7FDBD836" w14:textId="28819AC6" w:rsidR="0081053F" w:rsidRPr="00016F6E" w:rsidRDefault="0081053F" w:rsidP="00016F6E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016F6E">
        <w:rPr>
          <w:rFonts w:cstheme="minorHAnsi"/>
          <w:b/>
          <w:noProof/>
          <w:sz w:val="20"/>
          <w:szCs w:val="20"/>
        </w:rPr>
        <w:t>–</w:t>
      </w:r>
      <w:r w:rsidRPr="00016F6E">
        <w:rPr>
          <w:rFonts w:cstheme="minorHAnsi"/>
          <w:b/>
          <w:noProof/>
          <w:sz w:val="20"/>
          <w:szCs w:val="20"/>
        </w:rPr>
        <w:t xml:space="preserve"> </w:t>
      </w:r>
      <w:r w:rsidR="00FB2D70" w:rsidRPr="00016F6E">
        <w:rPr>
          <w:rFonts w:cstheme="minorHAnsi"/>
          <w:noProof/>
          <w:sz w:val="20"/>
          <w:szCs w:val="20"/>
        </w:rPr>
        <w:t>Uvjeti života</w:t>
      </w:r>
    </w:p>
    <w:p w14:paraId="0F1B6138" w14:textId="77777777" w:rsidR="00FB2D70" w:rsidRPr="00016F6E" w:rsidRDefault="00FB2D70" w:rsidP="00016F6E">
      <w:pPr>
        <w:spacing w:after="0" w:line="240" w:lineRule="auto"/>
        <w:rPr>
          <w:rStyle w:val="eop"/>
          <w:rFonts w:cstheme="minorHAnsi"/>
          <w:noProof/>
          <w:sz w:val="20"/>
          <w:szCs w:val="20"/>
        </w:rPr>
      </w:pPr>
    </w:p>
    <w:p w14:paraId="30029477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947"/>
        <w:gridCol w:w="2240"/>
        <w:gridCol w:w="4422"/>
        <w:gridCol w:w="1553"/>
      </w:tblGrid>
      <w:tr w:rsidR="006A0341" w:rsidRPr="00F94F1D" w14:paraId="1874803D" w14:textId="77777777" w:rsidTr="00F43D37">
        <w:tc>
          <w:tcPr>
            <w:tcW w:w="466" w:type="dxa"/>
            <w:shd w:val="clear" w:color="auto" w:fill="FFE599" w:themeFill="accent4" w:themeFillTint="66"/>
          </w:tcPr>
          <w:p w14:paraId="6E067504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 w:themeFill="accent4" w:themeFillTint="66"/>
          </w:tcPr>
          <w:p w14:paraId="08C407DA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40" w:type="dxa"/>
            <w:shd w:val="clear" w:color="auto" w:fill="FFE599" w:themeFill="accent4" w:themeFillTint="66"/>
          </w:tcPr>
          <w:p w14:paraId="636DF129" w14:textId="4480FE3D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422" w:type="dxa"/>
            <w:shd w:val="clear" w:color="auto" w:fill="FFE599" w:themeFill="accent4" w:themeFillTint="66"/>
          </w:tcPr>
          <w:p w14:paraId="0BC9B03A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37A5DFC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82E47" w:rsidRPr="00F94F1D" w14:paraId="7BB52AFF" w14:textId="77777777" w:rsidTr="00F43D37">
        <w:tc>
          <w:tcPr>
            <w:tcW w:w="466" w:type="dxa"/>
          </w:tcPr>
          <w:p w14:paraId="48686905" w14:textId="1A3DFF8C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947" w:type="dxa"/>
          </w:tcPr>
          <w:p w14:paraId="029354FC" w14:textId="138E0B46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71BDBB57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44C1DCF7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</w:tcPr>
          <w:p w14:paraId="6DC83632" w14:textId="77777777" w:rsidR="00982E47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Veliko početno slovo u imenima država i stanovnika</w:t>
            </w:r>
          </w:p>
          <w:p w14:paraId="501BB4AE" w14:textId="77777777" w:rsidR="00F94F1D" w:rsidRDefault="00F94F1D" w:rsidP="00F05577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6" w:history="1">
              <w:r w:rsidRPr="00F94F1D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 xml:space="preserve">Poveznica na </w:t>
              </w:r>
              <w:r w:rsidRPr="00F94F1D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</w:t>
              </w:r>
              <w:r w:rsidRPr="00F94F1D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ripremu</w:t>
              </w:r>
            </w:hyperlink>
          </w:p>
          <w:p w14:paraId="5A263E74" w14:textId="468C6913" w:rsidR="009412F3" w:rsidRPr="009412F3" w:rsidRDefault="009412F3" w:rsidP="00F05577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"https://hr.izzi.digital/DOS/46428/59584.html" </w:instrText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9412F3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DOS</w:t>
            </w:r>
          </w:p>
          <w:p w14:paraId="212FF8D4" w14:textId="14815A3A" w:rsidR="00CB25BE" w:rsidRPr="00F94F1D" w:rsidRDefault="009412F3" w:rsidP="00F05577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260D9C">
              <w:rPr>
                <w:rFonts w:cstheme="minorHAnsi"/>
                <w:noProof/>
                <w:sz w:val="16"/>
                <w:szCs w:val="16"/>
              </w:rPr>
              <w:t>7</w:t>
            </w:r>
            <w:r>
              <w:rPr>
                <w:rFonts w:cstheme="minorHAnsi"/>
                <w:noProof/>
                <w:sz w:val="16"/>
                <w:szCs w:val="16"/>
              </w:rPr>
              <w:t>, 4</w:t>
            </w:r>
            <w:r w:rsidR="00260D9C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4</w:t>
            </w:r>
            <w:r w:rsidR="00260D9C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4422" w:type="dxa"/>
          </w:tcPr>
          <w:p w14:paraId="0E91CD5A" w14:textId="77777777" w:rsidR="00982E47" w:rsidRPr="00F94F1D" w:rsidRDefault="00982E47" w:rsidP="00F94F1D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0A7FC0C7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A.4.3. Učenik čita tekst i prepričava sadržaj teksta služeći se bilješkama.</w:t>
            </w:r>
          </w:p>
          <w:p w14:paraId="621345EB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  <w:p w14:paraId="48699D61" w14:textId="186E27FB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A.4.5. Učenik oblikuje tekst primjenjujući znanja o imenicama, glagolima i pridjevima uvažavajući gramatička i pravopisna pravila.</w:t>
            </w:r>
          </w:p>
        </w:tc>
        <w:tc>
          <w:tcPr>
            <w:tcW w:w="1553" w:type="dxa"/>
          </w:tcPr>
          <w:p w14:paraId="55009954" w14:textId="4FC9C6D8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PID OŠ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 B.4.4.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130720DB" w14:textId="339005CE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3843645" w14:textId="4D71699E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C.2.3.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5222BE32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9E768CC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6C76D34" w14:textId="35ED3995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982E47" w:rsidRPr="00F94F1D" w14:paraId="36CDFC99" w14:textId="77777777" w:rsidTr="00F43D37">
        <w:tc>
          <w:tcPr>
            <w:tcW w:w="466" w:type="dxa"/>
          </w:tcPr>
          <w:p w14:paraId="703F60EF" w14:textId="053B1769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947" w:type="dxa"/>
          </w:tcPr>
          <w:p w14:paraId="37262D23" w14:textId="4E284695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2D8B9C60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A76AB08" w14:textId="1714156D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</w:tcPr>
          <w:p w14:paraId="2E8CF4E2" w14:textId="1395F90D" w:rsidR="00982E47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Veliko početno slovo </w:t>
            </w:r>
            <w:r w:rsidR="00F94F1D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>PIV</w:t>
            </w:r>
          </w:p>
          <w:p w14:paraId="5F395997" w14:textId="0AE3AAF1" w:rsidR="00F94F1D" w:rsidRPr="00E650EE" w:rsidRDefault="00E650EE" w:rsidP="00F94F1D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"https://www.profil-klett.hr/sites/default/files/metodicki-kutak/22._veliko_pocetno_slovo_-_piv.docx" </w:instrText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</w: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="00F94F1D" w:rsidRPr="00E650EE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</w:t>
            </w:r>
            <w:r w:rsidR="00F94F1D" w:rsidRPr="00E650EE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r</w:t>
            </w:r>
            <w:r w:rsidR="00F94F1D" w:rsidRPr="00E650EE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e</w:t>
            </w:r>
            <w:r w:rsidR="00F94F1D" w:rsidRPr="00E650EE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mu</w:t>
            </w:r>
            <w:r w:rsidR="002E777A" w:rsidRPr="00E650EE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 xml:space="preserve"> </w:t>
            </w:r>
            <w:r w:rsidR="002E777A" w:rsidRPr="00E650EE">
              <w:rPr>
                <w:rStyle w:val="Hyperlink"/>
                <w:rFonts w:eastAsia="Calibri"/>
                <w:iCs/>
                <w:sz w:val="16"/>
                <w:szCs w:val="16"/>
              </w:rPr>
              <w:t>s primjerom listića</w:t>
            </w:r>
          </w:p>
          <w:p w14:paraId="0545DA94" w14:textId="77777777" w:rsidR="00F05577" w:rsidRDefault="00E650EE" w:rsidP="00F94F1D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</w:p>
          <w:p w14:paraId="458C35A3" w14:textId="1EBE4ABC" w:rsidR="00260D9C" w:rsidRPr="00F94F1D" w:rsidRDefault="008401F5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50 i 51</w:t>
            </w:r>
          </w:p>
        </w:tc>
        <w:tc>
          <w:tcPr>
            <w:tcW w:w="4422" w:type="dxa"/>
          </w:tcPr>
          <w:p w14:paraId="5DAC0B69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situacijom.– služi se novim riječima u skladu s komunikacijskom situacijom i temom.</w:t>
            </w:r>
          </w:p>
          <w:p w14:paraId="2C3EA8EA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  <w:p w14:paraId="69DDA918" w14:textId="7AE2F6D1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A.4.5. Učenik oblikuje tekst primjenjujući znanja o imenicama, glagolima i pridjevima uvažavajući gramatička i pravopisna pravila.</w:t>
            </w:r>
          </w:p>
        </w:tc>
        <w:tc>
          <w:tcPr>
            <w:tcW w:w="1553" w:type="dxa"/>
          </w:tcPr>
          <w:p w14:paraId="702399A6" w14:textId="77777777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PID OŠ B.4.4. </w:t>
            </w:r>
          </w:p>
          <w:p w14:paraId="20CA5A89" w14:textId="01FDE4F2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DFFFC89" w14:textId="5F35A1C0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A.2.2.</w:t>
            </w: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 </w:t>
            </w:r>
          </w:p>
          <w:p w14:paraId="3087C12D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8EC282D" w14:textId="75D76470" w:rsidR="00982E47" w:rsidRPr="00F94F1D" w:rsidRDefault="00982E47" w:rsidP="00F94F1D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982E47" w:rsidRPr="00F94F1D" w14:paraId="07E96897" w14:textId="77777777" w:rsidTr="00F43D37">
        <w:tc>
          <w:tcPr>
            <w:tcW w:w="466" w:type="dxa"/>
          </w:tcPr>
          <w:p w14:paraId="1760408B" w14:textId="32B05D51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947" w:type="dxa"/>
          </w:tcPr>
          <w:p w14:paraId="61A4AC76" w14:textId="6A1071D8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color w:val="FF000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6298C87F" w14:textId="3A1BE386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</w:tcPr>
          <w:p w14:paraId="6D1F507F" w14:textId="77777777" w:rsidR="00982E47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FF000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Veliko početno slovo </w:t>
            </w:r>
            <w:r w:rsidRPr="00F94F1D">
              <w:rPr>
                <w:rFonts w:eastAsia="Calibri" w:cstheme="minorHAnsi"/>
                <w:noProof/>
                <w:color w:val="FF0000"/>
                <w:sz w:val="16"/>
                <w:szCs w:val="16"/>
              </w:rPr>
              <w:t>DIKTAT</w:t>
            </w:r>
          </w:p>
          <w:p w14:paraId="4ABC0546" w14:textId="77777777" w:rsidR="00F94F1D" w:rsidRDefault="00B738F2" w:rsidP="00F94F1D">
            <w:pPr>
              <w:spacing w:after="0" w:line="24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hyperlink r:id="rId7" w:history="1">
              <w:r w:rsidR="00F94F1D" w:rsidRPr="00B738F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</w:t>
              </w:r>
              <w:r w:rsidR="00F94F1D" w:rsidRPr="00B738F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r</w:t>
              </w:r>
              <w:r w:rsidR="00F94F1D" w:rsidRPr="00B738F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i</w:t>
              </w:r>
              <w:r w:rsidR="00F94F1D" w:rsidRPr="00B738F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premu</w:t>
              </w:r>
              <w:r w:rsidR="00E650EE" w:rsidRPr="00B738F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 xml:space="preserve"> </w:t>
              </w:r>
              <w:r w:rsidR="00E650EE" w:rsidRPr="00B738F2">
                <w:rPr>
                  <w:rStyle w:val="Hyperlink"/>
                  <w:rFonts w:eastAsia="Calibri"/>
                  <w:iCs/>
                  <w:sz w:val="16"/>
                  <w:szCs w:val="16"/>
                </w:rPr>
                <w:t>s prijedlogom diktata</w:t>
              </w:r>
              <w:r w:rsidRPr="00B738F2">
                <w:rPr>
                  <w:rStyle w:val="Hyperlink"/>
                  <w:rFonts w:eastAsia="Calibri"/>
                  <w:iCs/>
                  <w:sz w:val="16"/>
                  <w:szCs w:val="16"/>
                </w:rPr>
                <w:t xml:space="preserve"> i formativnog vrednovanja</w:t>
              </w:r>
            </w:hyperlink>
          </w:p>
          <w:p w14:paraId="217F143B" w14:textId="77777777" w:rsidR="002D5A87" w:rsidRDefault="002D5A8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A508C3A" w14:textId="32F0F234" w:rsidR="002D5A87" w:rsidRPr="00B738F2" w:rsidRDefault="002D5A8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8" w:history="1">
              <w:r w:rsidRPr="002D5A8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422" w:type="dxa"/>
          </w:tcPr>
          <w:p w14:paraId="630AB808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2D42FF32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34B4DCE2" w14:textId="7E44F767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A.4.4. Učenik piše tekstove prema jednostavnoj strukturi.</w:t>
            </w:r>
          </w:p>
        </w:tc>
        <w:tc>
          <w:tcPr>
            <w:tcW w:w="1553" w:type="dxa"/>
          </w:tcPr>
          <w:p w14:paraId="36D42D3E" w14:textId="308AFF59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PID OŠ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4D88310" w14:textId="12804B58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osr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A.2.1.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A.2.3.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B.2.2.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B.2.4.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128A0A2" w14:textId="7DAA8895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uku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A.2.1.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1.,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B.2.4.4.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FF5E89C" w14:textId="6D33D53F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982E47" w:rsidRPr="00F94F1D" w14:paraId="6AA1EB24" w14:textId="77777777" w:rsidTr="00F43D37">
        <w:trPr>
          <w:trHeight w:val="1962"/>
        </w:trPr>
        <w:tc>
          <w:tcPr>
            <w:tcW w:w="466" w:type="dxa"/>
          </w:tcPr>
          <w:p w14:paraId="205E2583" w14:textId="05AE4FE9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947" w:type="dxa"/>
          </w:tcPr>
          <w:p w14:paraId="1381CE35" w14:textId="5B59370F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75D07F4C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AB081B7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6D1DAB5" w14:textId="2D531A9A" w:rsidR="00982E47" w:rsidRPr="00F94F1D" w:rsidRDefault="00982E47" w:rsidP="00F94F1D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40" w:type="dxa"/>
          </w:tcPr>
          <w:p w14:paraId="201173A3" w14:textId="77777777" w:rsidR="00982E47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Kajkavsko narječje – pjesma Ste znali?</w:t>
            </w:r>
          </w:p>
          <w:p w14:paraId="588DFBB2" w14:textId="77777777" w:rsidR="00F94F1D" w:rsidRPr="00F94F1D" w:rsidRDefault="00F94F1D" w:rsidP="00F05577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"https://www.profil-klett.hr/sites/default/files/metodicki-kutak/24._ste_znali_-_pjesma_-_kajkavsko_narjecje.docx" </w:instrText>
            </w: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</w:t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r</w:t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ipremu</w:t>
            </w:r>
          </w:p>
          <w:p w14:paraId="7709B4D8" w14:textId="68F4564C" w:rsidR="00F94F1D" w:rsidRDefault="00F94F1D" w:rsidP="00F05577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9" w:anchor="block-2562058" w:history="1">
              <w:r w:rsidR="007D06DB" w:rsidRPr="007D06D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4BC03838" w14:textId="62C5BC81" w:rsidR="007D06DB" w:rsidRPr="00F94F1D" w:rsidRDefault="008B7263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8401F5">
              <w:rPr>
                <w:rFonts w:cstheme="minorHAnsi"/>
                <w:noProof/>
                <w:sz w:val="16"/>
                <w:szCs w:val="16"/>
              </w:rPr>
              <w:t>52, 53 i 54</w:t>
            </w:r>
          </w:p>
        </w:tc>
        <w:tc>
          <w:tcPr>
            <w:tcW w:w="4422" w:type="dxa"/>
          </w:tcPr>
          <w:p w14:paraId="3AA725D4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A.4.6. Učenik objašnjava razliku između zavičajnoga govora i hrvatskoga standardnog jezika.</w:t>
            </w:r>
          </w:p>
          <w:p w14:paraId="39630E2B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2823692E" w14:textId="77777777" w:rsidR="00982E47" w:rsidRPr="00F94F1D" w:rsidRDefault="00982E47" w:rsidP="00F94F1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7186D037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B.4.4. Učenik se stvaralački izražava potaknut književnim tekstom, iskustvima i doživljajima.</w:t>
            </w:r>
          </w:p>
          <w:p w14:paraId="35DC6ACA" w14:textId="5BEECB42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A.4.1. Učenik razgovara i govori u skladu s komunikacijskom situacijom. </w:t>
            </w:r>
          </w:p>
        </w:tc>
        <w:tc>
          <w:tcPr>
            <w:tcW w:w="1553" w:type="dxa"/>
          </w:tcPr>
          <w:p w14:paraId="72F897C9" w14:textId="50EE69BF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OŠ GK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5E4010A" w14:textId="05D4F420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PID OŠ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708C2C2" w14:textId="3FF5CC24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osr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B.2.2.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>B.2.4.</w:t>
            </w:r>
            <w:r w:rsidRPr="00F94F1D">
              <w:rPr>
                <w:rFonts w:eastAsia="Calibr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A26B95C" w14:textId="0A69D1DD" w:rsidR="00982E47" w:rsidRPr="00F94F1D" w:rsidRDefault="00982E47" w:rsidP="00F94F1D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uku A.</w:t>
            </w:r>
            <w:r w:rsidR="00F94F1D" w:rsidRPr="00F94F1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2.4.4.</w:t>
            </w:r>
            <w:r w:rsidRPr="00F94F1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  <w:tr w:rsidR="00982E47" w:rsidRPr="00F94F1D" w14:paraId="534CE1A9" w14:textId="77777777" w:rsidTr="00F43D37">
        <w:tc>
          <w:tcPr>
            <w:tcW w:w="466" w:type="dxa"/>
          </w:tcPr>
          <w:p w14:paraId="60C6B36B" w14:textId="56DF7F6F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947" w:type="dxa"/>
          </w:tcPr>
          <w:p w14:paraId="706379C3" w14:textId="63B68235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KIS/HJIK</w:t>
            </w:r>
          </w:p>
          <w:p w14:paraId="3343299F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2A0954D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1DE0CED" w14:textId="46B93872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</w:tcPr>
          <w:p w14:paraId="73F33D42" w14:textId="7589DFD7" w:rsidR="00982E47" w:rsidRPr="00F94F1D" w:rsidRDefault="00F94F1D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color w:val="FF0000"/>
                <w:sz w:val="16"/>
                <w:szCs w:val="16"/>
              </w:rPr>
              <w:t>1.</w:t>
            </w:r>
            <w:r>
              <w:rPr>
                <w:rFonts w:eastAsia="Calibri" w:cstheme="minorHAnsi"/>
                <w:noProof/>
                <w:color w:val="FF0000"/>
                <w:sz w:val="16"/>
                <w:szCs w:val="16"/>
              </w:rPr>
              <w:t xml:space="preserve"> </w:t>
            </w:r>
            <w:r w:rsidR="00982E47" w:rsidRPr="00F94F1D">
              <w:rPr>
                <w:rFonts w:eastAsia="Calibri" w:cstheme="minorHAnsi"/>
                <w:noProof/>
                <w:color w:val="FF0000"/>
                <w:sz w:val="16"/>
                <w:szCs w:val="16"/>
              </w:rPr>
              <w:t xml:space="preserve">Provjera čitanja s razumijevanjem - </w:t>
            </w:r>
            <w:r w:rsidR="00982E47" w:rsidRPr="00F94F1D">
              <w:rPr>
                <w:rFonts w:eastAsia="Calibri" w:cstheme="minorHAnsi"/>
                <w:noProof/>
                <w:sz w:val="16"/>
                <w:szCs w:val="16"/>
              </w:rPr>
              <w:t>Čitam i razumijem – Igračkitis</w:t>
            </w:r>
          </w:p>
          <w:p w14:paraId="0614DCA8" w14:textId="34D66B7C" w:rsidR="00F94F1D" w:rsidRPr="00F94F1D" w:rsidRDefault="00F94F1D" w:rsidP="00F05577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"https://www.profil-klett.hr/sites/default/files/metodicki-kutak/25._igrackitis_-_citam_i_razumijem.docx" </w:instrText>
            </w: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</w:t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r</w:t>
            </w:r>
            <w:r w:rsidRPr="00F94F1D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ipremu</w:t>
            </w:r>
          </w:p>
          <w:p w14:paraId="359241AC" w14:textId="2117A71E" w:rsidR="007D06DB" w:rsidRDefault="00F94F1D" w:rsidP="00F05577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10" w:anchor="block-2561760" w:history="1">
              <w:r w:rsidR="007D06DB" w:rsidRPr="007D06D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06E73C0C" w14:textId="77777777" w:rsidR="00F94F1D" w:rsidRDefault="002D5A87" w:rsidP="00F05577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Pr="002D5A87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7EA2C001" w14:textId="6FC8A560" w:rsidR="007D06DB" w:rsidRPr="007D06DB" w:rsidRDefault="008401F5" w:rsidP="007D06DB">
            <w:pPr>
              <w:spacing w:after="0"/>
              <w:rPr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5</w:t>
            </w:r>
            <w:r w:rsidR="00F05577">
              <w:rPr>
                <w:rFonts w:cstheme="minorHAnsi"/>
                <w:noProof/>
                <w:sz w:val="16"/>
                <w:szCs w:val="16"/>
              </w:rPr>
              <w:t>5</w:t>
            </w:r>
            <w:r>
              <w:rPr>
                <w:rFonts w:cstheme="minorHAnsi"/>
                <w:noProof/>
                <w:sz w:val="16"/>
                <w:szCs w:val="16"/>
              </w:rPr>
              <w:t>, 5</w:t>
            </w:r>
            <w:r w:rsidR="00F05577">
              <w:rPr>
                <w:rFonts w:cstheme="minorHAnsi"/>
                <w:noProof/>
                <w:sz w:val="16"/>
                <w:szCs w:val="16"/>
              </w:rPr>
              <w:t>6, 57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5</w:t>
            </w:r>
            <w:r w:rsidR="00F05577">
              <w:rPr>
                <w:rFonts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4422" w:type="dxa"/>
          </w:tcPr>
          <w:p w14:paraId="40C5FCF2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A.4.1. Učenik razgovara i govori u skladu s komunikacijskom situacijom.</w:t>
            </w:r>
          </w:p>
          <w:p w14:paraId="0685B539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5285EEFF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A.4.3. Učenik čita tekst i prepričava sadržaj teksta služeći se bilješkama.</w:t>
            </w:r>
          </w:p>
          <w:p w14:paraId="772E9BAD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  <w:p w14:paraId="52174364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A.4.5. Učenik oblikuje tekst primjenjujući znanja o imenicama, glagolima i pridjevima uvažavajući gramatička i pravopisna pravila.</w:t>
            </w:r>
          </w:p>
          <w:p w14:paraId="618143CB" w14:textId="77777777" w:rsidR="00982E47" w:rsidRPr="00F94F1D" w:rsidRDefault="00982E47" w:rsidP="00F94F1D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eastAsia="Arial" w:cstheme="minorHAnsi"/>
                <w:noProof/>
                <w:sz w:val="16"/>
                <w:szCs w:val="16"/>
              </w:rPr>
            </w:pPr>
            <w:r w:rsidRPr="00F94F1D">
              <w:rPr>
                <w:rFonts w:eastAsia="Arial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35363B88" w14:textId="3712B53D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 B.4.2. Učenik čita književni tekst i objašnjava obilježja književnoga teksta.</w:t>
            </w:r>
          </w:p>
        </w:tc>
        <w:tc>
          <w:tcPr>
            <w:tcW w:w="1553" w:type="dxa"/>
          </w:tcPr>
          <w:p w14:paraId="63BFAD9D" w14:textId="6C79246C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zdr </w:t>
            </w:r>
            <w:r w:rsidR="00F94F1D"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B.2.2.</w:t>
            </w:r>
            <w:r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B, </w:t>
            </w:r>
            <w:r w:rsidR="00F94F1D"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B.2.3.</w:t>
            </w:r>
            <w:r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 A </w:t>
            </w:r>
          </w:p>
          <w:p w14:paraId="4B7452AD" w14:textId="74BA2395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osr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B.2.2.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8948D3D" w14:textId="3BF94456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eastAsia="Calibri" w:cstheme="minorHAnsi"/>
                <w:noProof/>
                <w:sz w:val="16"/>
                <w:szCs w:val="16"/>
              </w:rPr>
              <w:t>C.2.3.</w:t>
            </w:r>
            <w:r w:rsidRPr="00F94F1D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2AEB470" w14:textId="73057265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4779FA58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846"/>
        <w:gridCol w:w="2776"/>
        <w:gridCol w:w="2469"/>
        <w:gridCol w:w="3112"/>
      </w:tblGrid>
      <w:tr w:rsidR="00B03C63" w:rsidRPr="00F94F1D" w14:paraId="58D41F3A" w14:textId="77777777" w:rsidTr="00F94F1D">
        <w:tc>
          <w:tcPr>
            <w:tcW w:w="426" w:type="dxa"/>
            <w:shd w:val="clear" w:color="auto" w:fill="FFE599" w:themeFill="accent4" w:themeFillTint="66"/>
          </w:tcPr>
          <w:p w14:paraId="0262B07B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45" w:type="dxa"/>
            <w:shd w:val="clear" w:color="auto" w:fill="FFE599" w:themeFill="accent4" w:themeFillTint="66"/>
          </w:tcPr>
          <w:p w14:paraId="1F190A5E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776" w:type="dxa"/>
            <w:shd w:val="clear" w:color="auto" w:fill="FFE599" w:themeFill="accent4" w:themeFillTint="66"/>
          </w:tcPr>
          <w:p w14:paraId="1EAF8E05" w14:textId="36B9A310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469" w:type="dxa"/>
            <w:shd w:val="clear" w:color="auto" w:fill="FFE599" w:themeFill="accent4" w:themeFillTint="66"/>
          </w:tcPr>
          <w:p w14:paraId="4FE82670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 w:themeFill="accent4" w:themeFillTint="66"/>
          </w:tcPr>
          <w:p w14:paraId="1817819D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82E47" w:rsidRPr="00F94F1D" w14:paraId="06661B3C" w14:textId="77777777" w:rsidTr="00F94F1D">
        <w:tc>
          <w:tcPr>
            <w:tcW w:w="426" w:type="dxa"/>
          </w:tcPr>
          <w:p w14:paraId="5CBEE0F1" w14:textId="4F8DFBFA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845" w:type="dxa"/>
          </w:tcPr>
          <w:p w14:paraId="6D532482" w14:textId="77777777" w:rsidR="004735F7" w:rsidRPr="00F94F1D" w:rsidRDefault="004735F7" w:rsidP="00F94F1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F216105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1C85478" w14:textId="4DFE71D2" w:rsidR="00982E47" w:rsidRPr="00F94F1D" w:rsidRDefault="00982E47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776" w:type="dxa"/>
          </w:tcPr>
          <w:p w14:paraId="4F05C4C8" w14:textId="77777777" w:rsidR="00982E47" w:rsidRPr="00F94F1D" w:rsidRDefault="00982E47" w:rsidP="007A328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Dekadske jedinice i mjesna vrijednost znamenaka - O</w:t>
            </w:r>
          </w:p>
          <w:p w14:paraId="203739C2" w14:textId="77777777" w:rsidR="00982E47" w:rsidRDefault="007A328D" w:rsidP="00D0418B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2" w:history="1">
              <w:r w:rsidRPr="00F94F1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6993720" w14:textId="1AC85AEC" w:rsidR="00B24E46" w:rsidRPr="000A43BE" w:rsidRDefault="00B24E46" w:rsidP="00D0418B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noProof/>
                <w:sz w:val="16"/>
                <w:szCs w:val="16"/>
              </w:rPr>
              <w:instrText>HYPERLINK "https://hr.izzi.digital/DOS/40419/59621.html"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1F87DCA8" w14:textId="3B5145B6" w:rsidR="00F43D37" w:rsidRPr="00F43D37" w:rsidRDefault="00B24E46" w:rsidP="00D0418B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E525D">
              <w:rPr>
                <w:rFonts w:cstheme="minorHAnsi"/>
                <w:noProof/>
                <w:sz w:val="16"/>
                <w:szCs w:val="16"/>
              </w:rPr>
              <w:t>61, 63, 64, 65 i 66</w:t>
            </w:r>
          </w:p>
        </w:tc>
        <w:tc>
          <w:tcPr>
            <w:tcW w:w="2469" w:type="dxa"/>
          </w:tcPr>
          <w:p w14:paraId="73B4C56F" w14:textId="642710E3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790737A6" w14:textId="77777777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 B.4.1. Određuje vrijednost nepoznate veličine u jednakostima ili nejednakostima.</w:t>
            </w:r>
          </w:p>
          <w:p w14:paraId="3A28D8A5" w14:textId="7602BE24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</w:tc>
        <w:tc>
          <w:tcPr>
            <w:tcW w:w="3112" w:type="dxa"/>
          </w:tcPr>
          <w:p w14:paraId="76D5C519" w14:textId="203CBD2A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1F73697" w14:textId="12957DE4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B.4.2.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3F5DE8E" w14:textId="619AADB2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</w:p>
          <w:p w14:paraId="4C0C13F2" w14:textId="054AD897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A.2.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B.2.1. 1., B.2.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B.2.3. 3.,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B.2.4.4.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</w:t>
            </w:r>
          </w:p>
        </w:tc>
      </w:tr>
      <w:tr w:rsidR="00982E47" w:rsidRPr="00F94F1D" w14:paraId="2CB1ED31" w14:textId="77777777" w:rsidTr="00F94F1D">
        <w:tc>
          <w:tcPr>
            <w:tcW w:w="426" w:type="dxa"/>
          </w:tcPr>
          <w:p w14:paraId="162F8AFE" w14:textId="02CE3FCB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845" w:type="dxa"/>
          </w:tcPr>
          <w:p w14:paraId="29AC914E" w14:textId="77777777" w:rsidR="004735F7" w:rsidRPr="00F94F1D" w:rsidRDefault="004735F7" w:rsidP="00F94F1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D5580D1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AA439F7" w14:textId="71BEF7CC" w:rsidR="00982E47" w:rsidRPr="00F94F1D" w:rsidRDefault="00982E47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776" w:type="dxa"/>
          </w:tcPr>
          <w:p w14:paraId="3033E45C" w14:textId="77777777" w:rsidR="00982E47" w:rsidRPr="00F94F1D" w:rsidRDefault="00982E47" w:rsidP="007A328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lastRenderedPageBreak/>
              <w:t>Uspoređivanje brojeva do</w:t>
            </w:r>
          </w:p>
          <w:p w14:paraId="51CC656D" w14:textId="77777777" w:rsidR="00982E47" w:rsidRPr="00F94F1D" w:rsidRDefault="00982E47" w:rsidP="007A328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1 000 000 - O</w:t>
            </w:r>
          </w:p>
          <w:p w14:paraId="384FFA95" w14:textId="77777777" w:rsidR="00982E47" w:rsidRDefault="007A328D" w:rsidP="00D0418B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3" w:history="1">
              <w:r w:rsidRPr="00F94F1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5F9AE56" w14:textId="39FAD724" w:rsidR="00B24E46" w:rsidRPr="000A43BE" w:rsidRDefault="00B24E46" w:rsidP="00D0418B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lastRenderedPageBreak/>
              <w:fldChar w:fldCharType="begin"/>
            </w:r>
            <w:r>
              <w:rPr>
                <w:rFonts w:eastAsia="Calibri" w:cstheme="minorHAnsi"/>
                <w:noProof/>
                <w:sz w:val="16"/>
                <w:szCs w:val="16"/>
              </w:rPr>
              <w:instrText>HYPERLINK "https://hr.izzi.digital/DOS/40419/59624.html"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49507FB0" w14:textId="1FF34C13" w:rsidR="00B24E46" w:rsidRPr="00F94F1D" w:rsidRDefault="00B24E46" w:rsidP="00D0418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9E525D">
              <w:rPr>
                <w:rFonts w:cstheme="minorHAnsi"/>
                <w:noProof/>
                <w:sz w:val="16"/>
                <w:szCs w:val="16"/>
              </w:rPr>
              <w:t xml:space="preserve">67, </w:t>
            </w:r>
            <w:r w:rsidR="00114817">
              <w:rPr>
                <w:rFonts w:cstheme="minorHAnsi"/>
                <w:noProof/>
                <w:sz w:val="16"/>
                <w:szCs w:val="16"/>
              </w:rPr>
              <w:t>68, 69, 70 i 71</w:t>
            </w:r>
          </w:p>
        </w:tc>
        <w:tc>
          <w:tcPr>
            <w:tcW w:w="2469" w:type="dxa"/>
          </w:tcPr>
          <w:p w14:paraId="43A67679" w14:textId="26C6F801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641BC60B" w14:textId="370DEEE4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 </w:t>
            </w:r>
          </w:p>
          <w:p w14:paraId="09EB2F10" w14:textId="073A092C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E.4.2.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Opisuje vjerojatnost događaja.</w:t>
            </w:r>
          </w:p>
        </w:tc>
        <w:tc>
          <w:tcPr>
            <w:tcW w:w="3112" w:type="dxa"/>
          </w:tcPr>
          <w:p w14:paraId="6B6FBA9A" w14:textId="319CCBA8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OŠ HJ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856925E" w14:textId="3EDB8260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C39F3B1" w14:textId="67D82513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  <w:p w14:paraId="0646BB73" w14:textId="474C42EC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uku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A.2.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B.2.1. 1., B.2.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B.2.3. 3.,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B.2.4.4.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2., C.2.3. 3., C.2.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D.2.1.,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 </w:t>
            </w:r>
          </w:p>
          <w:p w14:paraId="025908C4" w14:textId="27681D3A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C.2.3.</w:t>
            </w:r>
          </w:p>
        </w:tc>
      </w:tr>
      <w:tr w:rsidR="00982E47" w:rsidRPr="00F94F1D" w14:paraId="4590BE7E" w14:textId="77777777" w:rsidTr="00F94F1D">
        <w:tc>
          <w:tcPr>
            <w:tcW w:w="426" w:type="dxa"/>
          </w:tcPr>
          <w:p w14:paraId="40E54E2A" w14:textId="5A72CEE1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lastRenderedPageBreak/>
              <w:t>19.</w:t>
            </w:r>
          </w:p>
        </w:tc>
        <w:tc>
          <w:tcPr>
            <w:tcW w:w="845" w:type="dxa"/>
          </w:tcPr>
          <w:p w14:paraId="5C4F1D66" w14:textId="77777777" w:rsidR="004735F7" w:rsidRPr="00F94F1D" w:rsidRDefault="004735F7" w:rsidP="00F94F1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6ADF5F38" w14:textId="77777777" w:rsidR="00982E47" w:rsidRPr="00F94F1D" w:rsidRDefault="00982E47" w:rsidP="00F94F1D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12F61F83" w:rsidR="00982E47" w:rsidRPr="00F94F1D" w:rsidRDefault="00982E47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776" w:type="dxa"/>
          </w:tcPr>
          <w:p w14:paraId="54956793" w14:textId="77777777" w:rsidR="00982E47" w:rsidRPr="00F94F1D" w:rsidRDefault="00982E47" w:rsidP="007A328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noProof/>
                <w:sz w:val="16"/>
                <w:szCs w:val="16"/>
              </w:rPr>
              <w:t>Brojevi do 1 000 000 - PIV</w:t>
            </w:r>
          </w:p>
          <w:p w14:paraId="47252D5C" w14:textId="77777777" w:rsidR="00982E47" w:rsidRDefault="007A328D" w:rsidP="00D0418B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4" w:history="1">
              <w:r w:rsidRPr="00F94F1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90C3A69" w14:textId="426F72E9" w:rsidR="00B24E46" w:rsidRDefault="00E2687D" w:rsidP="00D0418B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B24E46" w:rsidRPr="00E2687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Modul Brojevi do 1 000 000</w:t>
              </w:r>
            </w:hyperlink>
          </w:p>
          <w:p w14:paraId="71035D92" w14:textId="2677F0CF" w:rsidR="00E2687D" w:rsidRDefault="00E2687D" w:rsidP="00D0418B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Pr="00E2687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Kontrolni zadatci</w:t>
              </w:r>
            </w:hyperlink>
          </w:p>
          <w:p w14:paraId="73CFB829" w14:textId="77777777" w:rsidR="00E2687D" w:rsidRDefault="00E2687D" w:rsidP="007A328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930DB7" w14:textId="21A4254F" w:rsidR="00E2687D" w:rsidRPr="00F94F1D" w:rsidRDefault="00D30844" w:rsidP="007A328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4 – zbirka zadataka str. </w:t>
            </w:r>
            <w:r w:rsidR="00795D15">
              <w:rPr>
                <w:rFonts w:cstheme="minorHAnsi"/>
                <w:noProof/>
                <w:sz w:val="16"/>
                <w:szCs w:val="16"/>
              </w:rPr>
              <w:t xml:space="preserve">26 </w:t>
            </w:r>
            <w:r w:rsidR="00E2687D">
              <w:rPr>
                <w:rFonts w:cstheme="minorHAnsi"/>
                <w:noProof/>
                <w:sz w:val="16"/>
                <w:szCs w:val="16"/>
              </w:rPr>
              <w:t>–</w:t>
            </w:r>
            <w:r w:rsidR="00795D15">
              <w:rPr>
                <w:rFonts w:cstheme="minorHAnsi"/>
                <w:noProof/>
                <w:sz w:val="16"/>
                <w:szCs w:val="16"/>
              </w:rPr>
              <w:t xml:space="preserve"> 47</w:t>
            </w:r>
          </w:p>
        </w:tc>
        <w:tc>
          <w:tcPr>
            <w:tcW w:w="2469" w:type="dxa"/>
          </w:tcPr>
          <w:p w14:paraId="111F3441" w14:textId="6639C843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75245A08" w14:textId="7E143D6E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E.4.1.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Provodi jednostavna istraživanja i analizira dobivene podatke. </w:t>
            </w:r>
          </w:p>
          <w:p w14:paraId="668B17BC" w14:textId="12D7CBA5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  <w:tc>
          <w:tcPr>
            <w:tcW w:w="3112" w:type="dxa"/>
          </w:tcPr>
          <w:p w14:paraId="0E9EDC7F" w14:textId="31DE2418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F7DA3B6" w14:textId="47167B32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1FE8A6F" w14:textId="10FE2B6A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  <w:p w14:paraId="6D118DFA" w14:textId="1CE9A0C1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A.2.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B.2.1. 1., B.2.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B.2.3. 3.,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B.2.4.4.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2., C.2.3. 3., C.2.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D.2.1.,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 </w:t>
            </w:r>
          </w:p>
          <w:p w14:paraId="1A338562" w14:textId="38FCEC67" w:rsidR="00982E47" w:rsidRPr="00F94F1D" w:rsidRDefault="00982E47" w:rsidP="00F94F1D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C.2.3.</w:t>
            </w:r>
          </w:p>
        </w:tc>
      </w:tr>
      <w:tr w:rsidR="00982E47" w:rsidRPr="00F94F1D" w14:paraId="1A450537" w14:textId="77777777" w:rsidTr="00F94F1D">
        <w:trPr>
          <w:trHeight w:val="351"/>
        </w:trPr>
        <w:tc>
          <w:tcPr>
            <w:tcW w:w="426" w:type="dxa"/>
          </w:tcPr>
          <w:p w14:paraId="5CE8C2F6" w14:textId="50F7420F" w:rsidR="00982E47" w:rsidRPr="00F94F1D" w:rsidRDefault="00982E47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845" w:type="dxa"/>
          </w:tcPr>
          <w:p w14:paraId="6227B781" w14:textId="77777777" w:rsidR="004735F7" w:rsidRPr="00F94F1D" w:rsidRDefault="004735F7" w:rsidP="00F94F1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55D9F072" w14:textId="77777777" w:rsidR="00982E47" w:rsidRPr="00F94F1D" w:rsidRDefault="00982E47" w:rsidP="00F94F1D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  <w:p w14:paraId="659BEC2C" w14:textId="5DF5211C" w:rsidR="00982E47" w:rsidRPr="00F94F1D" w:rsidRDefault="00982E47" w:rsidP="007A328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776" w:type="dxa"/>
          </w:tcPr>
          <w:p w14:paraId="3C70DF35" w14:textId="77777777" w:rsidR="00982E47" w:rsidRPr="00F94F1D" w:rsidRDefault="00982E47" w:rsidP="007A328D">
            <w:pPr>
              <w:spacing w:after="0"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FF0000"/>
                <w:sz w:val="16"/>
                <w:szCs w:val="16"/>
              </w:rPr>
              <w:t>BROJEVI DO 1 000 000 – pisana provjera</w:t>
            </w:r>
          </w:p>
          <w:p w14:paraId="609BE788" w14:textId="4056E36E" w:rsidR="007A328D" w:rsidRDefault="007A328D" w:rsidP="00D0418B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7" w:history="1">
              <w:r w:rsidRPr="00F94F1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05FD56A" w14:textId="70BCE14F" w:rsidR="00D0418B" w:rsidRPr="00F94F1D" w:rsidRDefault="00D0418B" w:rsidP="00D0418B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8" w:history="1">
              <w:r w:rsidRPr="00D0418B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Kriteriji vrednovanja</w:t>
              </w:r>
            </w:hyperlink>
          </w:p>
          <w:p w14:paraId="29C04F51" w14:textId="30FA3307" w:rsidR="00982E47" w:rsidRPr="00F94F1D" w:rsidRDefault="00982E47" w:rsidP="00F94F1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69" w:type="dxa"/>
          </w:tcPr>
          <w:p w14:paraId="425B659E" w14:textId="1125F72E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F94F1D"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756365D" w14:textId="77777777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 B.4.1. Određuje vrijednost nepoznate veličine u jednakostima ili nejednakostima.</w:t>
            </w:r>
          </w:p>
          <w:p w14:paraId="5BED33AB" w14:textId="1F8BC17A" w:rsidR="00982E47" w:rsidRPr="00F94F1D" w:rsidRDefault="00982E47" w:rsidP="00F94F1D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</w:tc>
        <w:tc>
          <w:tcPr>
            <w:tcW w:w="3112" w:type="dxa"/>
          </w:tcPr>
          <w:p w14:paraId="61AE6680" w14:textId="23C328A2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A9F27B8" w14:textId="1229533F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A. B. C.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D.4.1.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6C3BB46" w14:textId="3DCD7596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</w:p>
          <w:p w14:paraId="5DF448F7" w14:textId="33079208" w:rsidR="00982E47" w:rsidRPr="00F94F1D" w:rsidRDefault="00982E47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A.2.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, B.2.1. 1., B.2.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B.2.3. 3.,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B.2.4.4.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2., C.2.3. 3., C.2.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4.4.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, D.2.1., 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>D.2.2.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2. </w:t>
            </w:r>
          </w:p>
          <w:p w14:paraId="5C21DDC0" w14:textId="1791540C" w:rsidR="00982E47" w:rsidRPr="00F94F1D" w:rsidRDefault="00982E47" w:rsidP="00F94F1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A.2.1.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B.2.2.</w:t>
            </w: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F94F1D"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C.2.3.</w:t>
            </w:r>
          </w:p>
        </w:tc>
      </w:tr>
    </w:tbl>
    <w:p w14:paraId="73EC228C" w14:textId="77777777" w:rsidR="00BC7367" w:rsidRPr="00016F6E" w:rsidRDefault="00BC7367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0C6759C9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"/>
        <w:gridCol w:w="1095"/>
        <w:gridCol w:w="1957"/>
        <w:gridCol w:w="2468"/>
        <w:gridCol w:w="3679"/>
      </w:tblGrid>
      <w:tr w:rsidR="0081053F" w:rsidRPr="00F94F1D" w14:paraId="17BE5A2A" w14:textId="77777777" w:rsidTr="00E04297">
        <w:tc>
          <w:tcPr>
            <w:tcW w:w="429" w:type="dxa"/>
            <w:shd w:val="clear" w:color="auto" w:fill="FFE599" w:themeFill="accent4" w:themeFillTint="66"/>
          </w:tcPr>
          <w:p w14:paraId="63906C01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FE599" w:themeFill="accent4" w:themeFillTint="66"/>
          </w:tcPr>
          <w:p w14:paraId="368C51EF" w14:textId="5000FEFC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57" w:type="dxa"/>
            <w:shd w:val="clear" w:color="auto" w:fill="FFE599" w:themeFill="accent4" w:themeFillTint="66"/>
          </w:tcPr>
          <w:p w14:paraId="4030030F" w14:textId="66B61D6A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468" w:type="dxa"/>
            <w:shd w:val="clear" w:color="auto" w:fill="FFE599" w:themeFill="accent4" w:themeFillTint="66"/>
          </w:tcPr>
          <w:p w14:paraId="0CF229FF" w14:textId="73936A35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679" w:type="dxa"/>
            <w:shd w:val="clear" w:color="auto" w:fill="FFE599" w:themeFill="accent4" w:themeFillTint="66"/>
          </w:tcPr>
          <w:p w14:paraId="4141E36B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B2D70" w:rsidRPr="00F94F1D" w14:paraId="4856DEA0" w14:textId="77777777" w:rsidTr="00E04297">
        <w:trPr>
          <w:trHeight w:val="457"/>
        </w:trPr>
        <w:tc>
          <w:tcPr>
            <w:tcW w:w="429" w:type="dxa"/>
          </w:tcPr>
          <w:p w14:paraId="12E87705" w14:textId="77777777" w:rsidR="00FB2D70" w:rsidRPr="00F94F1D" w:rsidRDefault="00FB2D70" w:rsidP="00016F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095" w:type="dxa"/>
          </w:tcPr>
          <w:p w14:paraId="7B2AC584" w14:textId="77777777" w:rsidR="00FB2D70" w:rsidRPr="00F94F1D" w:rsidRDefault="00FB2D70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PROMJENE I ODNOSI</w:t>
            </w:r>
          </w:p>
          <w:p w14:paraId="173DFEDE" w14:textId="77777777" w:rsidR="00FB2D70" w:rsidRPr="00F94F1D" w:rsidRDefault="00FB2D70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06759EC" w14:textId="39FB894C" w:rsidR="00FB2D70" w:rsidRPr="00F94F1D" w:rsidRDefault="00FB2D7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57" w:type="dxa"/>
          </w:tcPr>
          <w:p w14:paraId="57F19351" w14:textId="77777777" w:rsidR="00FB2D70" w:rsidRPr="00F94F1D" w:rsidRDefault="00FB2D70" w:rsidP="001C7E6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Što uvjetuje život – O</w:t>
            </w:r>
          </w:p>
          <w:p w14:paraId="7EF5CA2C" w14:textId="77777777" w:rsidR="00FB2D70" w:rsidRDefault="001C7E69" w:rsidP="0072424D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AD4330B" w14:textId="3A1E0B33" w:rsidR="00113107" w:rsidRPr="006836F2" w:rsidRDefault="006836F2" w:rsidP="0072424D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begin"/>
            </w:r>
            <w:r w:rsidR="005B2158">
              <w:rPr>
                <w:rStyle w:val="Hyperlink"/>
                <w:bCs/>
                <w:noProof/>
                <w:sz w:val="16"/>
                <w:szCs w:val="16"/>
              </w:rPr>
              <w:instrText>HYPERLINK "https://hr.izzi.digital/DOS/56495/56525.html"</w:instrText>
            </w:r>
            <w:r w:rsidR="005B2158">
              <w:rPr>
                <w:rStyle w:val="Hyperlink"/>
                <w:bCs/>
                <w:noProof/>
                <w:sz w:val="16"/>
                <w:szCs w:val="16"/>
              </w:rPr>
            </w:r>
            <w:r>
              <w:rPr>
                <w:rStyle w:val="Hyperlink"/>
                <w:bCs/>
                <w:noProof/>
                <w:sz w:val="16"/>
                <w:szCs w:val="16"/>
              </w:rPr>
              <w:fldChar w:fldCharType="separate"/>
            </w:r>
            <w:r w:rsidR="00113107" w:rsidRPr="006836F2">
              <w:rPr>
                <w:rStyle w:val="Hyperlink"/>
                <w:bCs/>
                <w:noProof/>
                <w:sz w:val="16"/>
                <w:szCs w:val="16"/>
              </w:rPr>
              <w:t>DOS</w:t>
            </w:r>
          </w:p>
          <w:p w14:paraId="7250D202" w14:textId="5885A481" w:rsidR="0072424D" w:rsidRPr="00872B77" w:rsidRDefault="006836F2" w:rsidP="0072424D">
            <w:pPr>
              <w:spacing w:after="0" w:line="24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end"/>
            </w:r>
            <w:hyperlink r:id="rId20" w:history="1">
              <w:r w:rsidR="0072424D" w:rsidRPr="00872B77">
                <w:rPr>
                  <w:rStyle w:val="Hyperlink"/>
                  <w:bCs/>
                  <w:noProof/>
                  <w:sz w:val="16"/>
                  <w:szCs w:val="16"/>
                </w:rPr>
                <w:t>p</w:t>
              </w:r>
              <w:r w:rsidR="0072424D" w:rsidRPr="00872B77">
                <w:rPr>
                  <w:rStyle w:val="Hyperlink"/>
                  <w:bCs/>
                  <w:sz w:val="16"/>
                  <w:szCs w:val="16"/>
                </w:rPr>
                <w:t>pt</w:t>
              </w:r>
            </w:hyperlink>
          </w:p>
          <w:p w14:paraId="69AD696F" w14:textId="6681D072" w:rsidR="001C7E69" w:rsidRPr="00F94F1D" w:rsidRDefault="00113107" w:rsidP="001C7E6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36</w:t>
            </w:r>
            <w:r w:rsidR="005B2158">
              <w:rPr>
                <w:rFonts w:cstheme="minorHAnsi"/>
                <w:noProof/>
                <w:sz w:val="16"/>
                <w:szCs w:val="16"/>
              </w:rPr>
              <w:t>, 37</w:t>
            </w:r>
            <w:r w:rsidR="00D4612C">
              <w:rPr>
                <w:rFonts w:cstheme="minorHAnsi"/>
                <w:noProof/>
                <w:sz w:val="16"/>
                <w:szCs w:val="16"/>
              </w:rPr>
              <w:t>, 38 i 39</w:t>
            </w:r>
          </w:p>
        </w:tc>
        <w:tc>
          <w:tcPr>
            <w:tcW w:w="2468" w:type="dxa"/>
          </w:tcPr>
          <w:p w14:paraId="3CB2AD74" w14:textId="77777777" w:rsidR="00FB2D70" w:rsidRPr="00F94F1D" w:rsidRDefault="00FB2D70" w:rsidP="00F94F1D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B.4.2. Učenik analizira i povezuje životne uvjete i raznolikost živih bića na različitim staništima te opisuje cikluse u prirodi.</w:t>
            </w:r>
          </w:p>
          <w:p w14:paraId="2DB504B9" w14:textId="77777777" w:rsidR="00FB2D70" w:rsidRPr="00F94F1D" w:rsidRDefault="00FB2D70" w:rsidP="00F94F1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679" w:type="dxa"/>
          </w:tcPr>
          <w:p w14:paraId="1482EEEC" w14:textId="77777777" w:rsidR="00FB2D70" w:rsidRPr="00F94F1D" w:rsidRDefault="00FB2D70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osr A.2.1. Razvija sliku o sebi.</w:t>
            </w:r>
          </w:p>
          <w:p w14:paraId="7E1492AC" w14:textId="77777777" w:rsidR="00FB2D70" w:rsidRPr="00F94F1D" w:rsidRDefault="00FB2D70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odr A.2.1. Razlikuje pozitivne i negativne utjecaje čovjeka na prirodu i okoliš.</w:t>
            </w:r>
          </w:p>
          <w:p w14:paraId="5324DD9E" w14:textId="6F95852B" w:rsidR="00FB2D70" w:rsidRPr="00F94F1D" w:rsidRDefault="00FB2D70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uku A.2.4.</w:t>
            </w:r>
            <w:r w:rsidR="00F94F1D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4. Kritičko mišljenje: Učenik razlikuje činjenice od mišljenja i sposoban je usporediti različite ideje.</w:t>
            </w:r>
            <w:r w:rsidR="00DF5199"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; </w:t>
            </w: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B.2.1.1. Planiranje: Uz podršku učitelja učenik određuje ciljeve učenja, odabire pristup učenju te planira učenje.</w:t>
            </w:r>
          </w:p>
        </w:tc>
      </w:tr>
      <w:tr w:rsidR="00FB2D70" w:rsidRPr="00F94F1D" w14:paraId="22E50AC6" w14:textId="77777777" w:rsidTr="00E04297">
        <w:trPr>
          <w:trHeight w:val="58"/>
        </w:trPr>
        <w:tc>
          <w:tcPr>
            <w:tcW w:w="429" w:type="dxa"/>
          </w:tcPr>
          <w:p w14:paraId="47A76D00" w14:textId="77777777" w:rsidR="00FB2D70" w:rsidRPr="00F94F1D" w:rsidRDefault="00FB2D70" w:rsidP="00016F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095" w:type="dxa"/>
          </w:tcPr>
          <w:p w14:paraId="7D0D80C6" w14:textId="77777777" w:rsidR="00FB2D70" w:rsidRPr="00F94F1D" w:rsidRDefault="00FB2D70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PROMJENE I ODNOSI</w:t>
            </w:r>
          </w:p>
          <w:p w14:paraId="0A121BBA" w14:textId="79747693" w:rsidR="00FB2D70" w:rsidRPr="00F94F1D" w:rsidRDefault="00FB2D7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57" w:type="dxa"/>
          </w:tcPr>
          <w:p w14:paraId="73BE6258" w14:textId="77777777" w:rsidR="00FB2D70" w:rsidRPr="00F94F1D" w:rsidRDefault="00FB2D70" w:rsidP="001C7E6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Voda svuda i u svemu – O</w:t>
            </w:r>
          </w:p>
          <w:p w14:paraId="322DF439" w14:textId="77777777" w:rsidR="00FB2D70" w:rsidRDefault="001C7E69" w:rsidP="0072424D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123995A" w14:textId="099D516A" w:rsidR="00D4612C" w:rsidRPr="006836F2" w:rsidRDefault="00D4612C" w:rsidP="0072424D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Style w:val="Hyperlink"/>
                <w:bCs/>
                <w:noProof/>
                <w:sz w:val="16"/>
                <w:szCs w:val="16"/>
              </w:rPr>
              <w:instrText>HYPERLINK "https://hr.izzi.digital/DOS/56495/61924.html"</w:instrText>
            </w:r>
            <w:r>
              <w:rPr>
                <w:rStyle w:val="Hyperlink"/>
                <w:bCs/>
                <w:noProof/>
                <w:sz w:val="16"/>
                <w:szCs w:val="16"/>
              </w:rPr>
            </w:r>
            <w:r>
              <w:rPr>
                <w:rStyle w:val="Hyperlink"/>
                <w:bCs/>
                <w:noProof/>
                <w:sz w:val="16"/>
                <w:szCs w:val="16"/>
              </w:rPr>
              <w:fldChar w:fldCharType="separate"/>
            </w:r>
            <w:r w:rsidRPr="006836F2">
              <w:rPr>
                <w:rStyle w:val="Hyperlink"/>
                <w:bCs/>
                <w:noProof/>
                <w:sz w:val="16"/>
                <w:szCs w:val="16"/>
              </w:rPr>
              <w:t>DOS</w:t>
            </w:r>
          </w:p>
          <w:p w14:paraId="44F31673" w14:textId="4FE94E15" w:rsidR="00872B77" w:rsidRPr="00872B77" w:rsidRDefault="00D4612C" w:rsidP="0072424D">
            <w:pPr>
              <w:spacing w:after="0" w:line="24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end"/>
            </w:r>
            <w:hyperlink r:id="rId22" w:history="1">
              <w:r w:rsidR="00872B77" w:rsidRPr="00872B77">
                <w:rPr>
                  <w:rStyle w:val="Hyperlink"/>
                  <w:bCs/>
                  <w:noProof/>
                  <w:sz w:val="16"/>
                  <w:szCs w:val="16"/>
                </w:rPr>
                <w:t>p</w:t>
              </w:r>
              <w:r w:rsidR="00872B77" w:rsidRPr="00872B77">
                <w:rPr>
                  <w:rStyle w:val="Hyperlink"/>
                  <w:bCs/>
                  <w:sz w:val="16"/>
                  <w:szCs w:val="16"/>
                </w:rPr>
                <w:t>pt</w:t>
              </w:r>
            </w:hyperlink>
          </w:p>
          <w:p w14:paraId="69CFB783" w14:textId="1A04CB2C" w:rsidR="001C7E69" w:rsidRPr="00F94F1D" w:rsidRDefault="00D4612C" w:rsidP="0072424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 w:rsidR="0088721F">
              <w:rPr>
                <w:rFonts w:cstheme="minorHAnsi"/>
                <w:noProof/>
                <w:sz w:val="16"/>
                <w:szCs w:val="16"/>
              </w:rPr>
              <w:t>40, 41, 42 i 42</w:t>
            </w:r>
          </w:p>
        </w:tc>
        <w:tc>
          <w:tcPr>
            <w:tcW w:w="2468" w:type="dxa"/>
          </w:tcPr>
          <w:p w14:paraId="60C00C02" w14:textId="77777777" w:rsidR="00FB2D70" w:rsidRPr="00F94F1D" w:rsidRDefault="00FB2D70" w:rsidP="00F94F1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B.4.2. Učenik analizira i povezuje životne uvjete i raznolikost živih bića na različitim staništima te opisuje cikluse u prirodi.</w:t>
            </w:r>
          </w:p>
        </w:tc>
        <w:tc>
          <w:tcPr>
            <w:tcW w:w="3679" w:type="dxa"/>
          </w:tcPr>
          <w:p w14:paraId="16C55FC1" w14:textId="4B6DAEE8" w:rsidR="00FB2D70" w:rsidRPr="00F94F1D" w:rsidRDefault="00FB2D70" w:rsidP="00F94F1D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odr B.2.1. Objašnjava da djelovanje ima posljedice i rezultate.</w:t>
            </w:r>
            <w:r w:rsidR="00DF5199"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B.2.3. Opisuje kako pojedinac djeluje na zaštitu prirodnih resursa.</w:t>
            </w:r>
          </w:p>
          <w:p w14:paraId="2CF73626" w14:textId="77777777" w:rsidR="00FB2D70" w:rsidRPr="00F94F1D" w:rsidRDefault="00FB2D7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ikt A.2.1. Učenik prema savjetu odabire odgovarajuću digitalnu tehnologiju za obavljanje zadatka.</w:t>
            </w:r>
          </w:p>
        </w:tc>
      </w:tr>
      <w:tr w:rsidR="00FB2D70" w:rsidRPr="00F94F1D" w14:paraId="6BCD0169" w14:textId="77777777" w:rsidTr="00E04297">
        <w:trPr>
          <w:trHeight w:val="457"/>
        </w:trPr>
        <w:tc>
          <w:tcPr>
            <w:tcW w:w="429" w:type="dxa"/>
          </w:tcPr>
          <w:p w14:paraId="73BC74B5" w14:textId="77777777" w:rsidR="00FB2D70" w:rsidRPr="00F94F1D" w:rsidRDefault="00FB2D70" w:rsidP="00016F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095" w:type="dxa"/>
          </w:tcPr>
          <w:p w14:paraId="1FD648C1" w14:textId="77777777" w:rsidR="00FB2D70" w:rsidRPr="00F94F1D" w:rsidRDefault="00FB2D70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PROMJENE I ODNOSI; ISTRAŽIVAČKI PRISTUP</w:t>
            </w:r>
          </w:p>
          <w:p w14:paraId="7AB1D778" w14:textId="77777777" w:rsidR="00FB2D70" w:rsidRPr="00F94F1D" w:rsidRDefault="00FB2D70" w:rsidP="00F94F1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3A4221D" w14:textId="6C8A7787" w:rsidR="00FB2D70" w:rsidRPr="00F94F1D" w:rsidRDefault="00FB2D7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57" w:type="dxa"/>
          </w:tcPr>
          <w:p w14:paraId="1ABD6E68" w14:textId="77777777" w:rsidR="00FB2D70" w:rsidRPr="00F94F1D" w:rsidRDefault="00FB2D70" w:rsidP="001C7E69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Voda svuda i u svemu – PIV</w:t>
            </w:r>
          </w:p>
          <w:p w14:paraId="7DAFD7C3" w14:textId="77777777" w:rsidR="00FB2D70" w:rsidRDefault="001C7E69" w:rsidP="0072424D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FEC47C0" w14:textId="77777777" w:rsidR="0088721F" w:rsidRPr="006836F2" w:rsidRDefault="0088721F" w:rsidP="0072424D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Style w:val="Hyperlink"/>
                <w:bCs/>
                <w:noProof/>
                <w:sz w:val="16"/>
                <w:szCs w:val="16"/>
              </w:rPr>
              <w:instrText>HYPERLINK "https://hr.izzi.digital/DOS/56495/61924.html"</w:instrText>
            </w:r>
            <w:r>
              <w:rPr>
                <w:rStyle w:val="Hyperlink"/>
                <w:bCs/>
                <w:noProof/>
                <w:sz w:val="16"/>
                <w:szCs w:val="16"/>
              </w:rPr>
            </w:r>
            <w:r>
              <w:rPr>
                <w:rStyle w:val="Hyperlink"/>
                <w:bCs/>
                <w:noProof/>
                <w:sz w:val="16"/>
                <w:szCs w:val="16"/>
              </w:rPr>
              <w:fldChar w:fldCharType="separate"/>
            </w:r>
            <w:r w:rsidRPr="006836F2">
              <w:rPr>
                <w:rStyle w:val="Hyperlink"/>
                <w:bCs/>
                <w:noProof/>
                <w:sz w:val="16"/>
                <w:szCs w:val="16"/>
              </w:rPr>
              <w:t>DOS</w:t>
            </w:r>
          </w:p>
          <w:p w14:paraId="7CA12460" w14:textId="51021745" w:rsidR="00872B77" w:rsidRPr="00872B77" w:rsidRDefault="0088721F" w:rsidP="0072424D">
            <w:pPr>
              <w:spacing w:after="0" w:line="240" w:lineRule="auto"/>
              <w:rPr>
                <w:rStyle w:val="Hyperlink"/>
                <w:bCs/>
                <w:noProof/>
                <w:sz w:val="16"/>
                <w:szCs w:val="16"/>
              </w:rPr>
            </w:pPr>
            <w:r>
              <w:rPr>
                <w:rStyle w:val="Hyperlink"/>
                <w:bCs/>
                <w:noProof/>
                <w:sz w:val="16"/>
                <w:szCs w:val="16"/>
              </w:rPr>
              <w:fldChar w:fldCharType="end"/>
            </w:r>
            <w:hyperlink r:id="rId24" w:history="1">
              <w:r w:rsidR="00872B77" w:rsidRPr="00872B77">
                <w:rPr>
                  <w:rStyle w:val="Hyperlink"/>
                  <w:bCs/>
                  <w:noProof/>
                  <w:sz w:val="16"/>
                  <w:szCs w:val="16"/>
                </w:rPr>
                <w:t>p</w:t>
              </w:r>
              <w:r w:rsidR="00872B77" w:rsidRPr="00872B77">
                <w:rPr>
                  <w:rStyle w:val="Hyperlink"/>
                  <w:bCs/>
                  <w:sz w:val="16"/>
                  <w:szCs w:val="16"/>
                </w:rPr>
                <w:t>pt</w:t>
              </w:r>
            </w:hyperlink>
          </w:p>
          <w:p w14:paraId="268981E5" w14:textId="446548A8" w:rsidR="0088721F" w:rsidRPr="003041D7" w:rsidRDefault="0088721F" w:rsidP="0072424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>
              <w:rPr>
                <w:rFonts w:cstheme="minorHAnsi"/>
                <w:noProof/>
                <w:sz w:val="16"/>
                <w:szCs w:val="16"/>
              </w:rPr>
              <w:t>4 i 45</w:t>
            </w:r>
          </w:p>
          <w:p w14:paraId="70414446" w14:textId="27FF06AD" w:rsidR="001C7E69" w:rsidRPr="00F94F1D" w:rsidRDefault="001C7E69" w:rsidP="001C7E6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68" w:type="dxa"/>
          </w:tcPr>
          <w:p w14:paraId="12E52FFD" w14:textId="77777777" w:rsidR="00FB2D70" w:rsidRPr="00F94F1D" w:rsidRDefault="00FB2D70" w:rsidP="00F94F1D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B.4.2. Učenik analizira i povezuje životne uvjete i raznolikost živih bića na različitim staništima te opisuje cikluse u prirodi.</w:t>
            </w:r>
          </w:p>
          <w:p w14:paraId="1940E559" w14:textId="7900B9B8" w:rsidR="00FB2D70" w:rsidRPr="00E04297" w:rsidRDefault="00FB2D70" w:rsidP="00E04297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A.B.C.D.4.1. Učenik uz usmjeravanje objašnjava rezultate vlastitih istraživanja prirode, prirodnih i/ili društvenih pojava i/ili različitih izvora informacija.</w:t>
            </w:r>
          </w:p>
        </w:tc>
        <w:tc>
          <w:tcPr>
            <w:tcW w:w="3679" w:type="dxa"/>
          </w:tcPr>
          <w:p w14:paraId="6B23D00A" w14:textId="749A1D04" w:rsidR="00FB2D70" w:rsidRPr="00F94F1D" w:rsidRDefault="00FB2D70" w:rsidP="00F94F1D">
            <w:pPr>
              <w:spacing w:after="0" w:line="240" w:lineRule="auto"/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odr B.2.1. Objašnjava da djelovanje ima posljedice i rezultate.</w:t>
            </w:r>
            <w:r w:rsidR="00DF5199"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; </w:t>
            </w: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B.2.3. Opisuje kako pojedinac djeluje na zaštitu prirodnih resursa.</w:t>
            </w:r>
          </w:p>
          <w:p w14:paraId="57F0F768" w14:textId="77777777" w:rsidR="00FB2D70" w:rsidRPr="00F94F1D" w:rsidRDefault="00FB2D70" w:rsidP="00F94F1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>ikt A.2.1. Učenik prema savjetu odabire odgovarajuću digitalnu tehnologiju za obavljanje zadatka.</w:t>
            </w:r>
          </w:p>
          <w:p w14:paraId="525040A6" w14:textId="77777777" w:rsidR="00FB2D70" w:rsidRPr="00F94F1D" w:rsidRDefault="00FB2D7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uku A.2.1. 1. Upravljanje informacijama: Uz podršku učitelja ili samostalno traži nove informacije iz različitih izvora i uspješno ih primjenjuje pri rješavanju problema.</w:t>
            </w:r>
          </w:p>
        </w:tc>
      </w:tr>
    </w:tbl>
    <w:p w14:paraId="3FC21686" w14:textId="77777777" w:rsidR="00056301" w:rsidRPr="00016F6E" w:rsidRDefault="00056301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45D96345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2753"/>
        <w:gridCol w:w="4536"/>
        <w:gridCol w:w="1836"/>
      </w:tblGrid>
      <w:tr w:rsidR="00A53018" w:rsidRPr="00F94F1D" w14:paraId="3D4F1736" w14:textId="77777777" w:rsidTr="00F94F1D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FFE599" w:themeFill="accent4" w:themeFillTint="66"/>
            <w:vAlign w:val="center"/>
          </w:tcPr>
          <w:p w14:paraId="2C1EEFF3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14:paraId="39E7F660" w14:textId="3EFDCDEF" w:rsidR="0081053F" w:rsidRPr="00F94F1D" w:rsidRDefault="00A53018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836" w:type="dxa"/>
            <w:shd w:val="clear" w:color="auto" w:fill="FFE599" w:themeFill="accent4" w:themeFillTint="66"/>
            <w:vAlign w:val="center"/>
          </w:tcPr>
          <w:p w14:paraId="12E38417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F94F1D" w14:paraId="1449AA94" w14:textId="77777777" w:rsidTr="00F94F1D">
        <w:tc>
          <w:tcPr>
            <w:tcW w:w="503" w:type="dxa"/>
          </w:tcPr>
          <w:p w14:paraId="1E3A3694" w14:textId="440BDB05" w:rsidR="0081053F" w:rsidRPr="00F94F1D" w:rsidRDefault="00EE347B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9</w:t>
            </w:r>
            <w:r w:rsidR="0081053F" w:rsidRPr="00F94F1D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753" w:type="dxa"/>
          </w:tcPr>
          <w:p w14:paraId="58CCDFD4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46B3B017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767747A8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16DEFF4B" w14:textId="77777777" w:rsidR="00EE347B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4FC9B8FC" w:rsidR="0086719E" w:rsidRPr="00F94F1D" w:rsidRDefault="00114817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86719E"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9. sat</w:t>
              </w:r>
            </w:hyperlink>
          </w:p>
        </w:tc>
        <w:tc>
          <w:tcPr>
            <w:tcW w:w="4536" w:type="dxa"/>
          </w:tcPr>
          <w:p w14:paraId="2DC68F33" w14:textId="77777777" w:rsidR="00A209AE" w:rsidRPr="00F94F1D" w:rsidRDefault="00A209AE" w:rsidP="00016F6E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570659B" w14:textId="77777777" w:rsidR="00A209AE" w:rsidRPr="00F94F1D" w:rsidRDefault="00A209AE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33F6A920" w14:textId="77777777" w:rsidR="00A209AE" w:rsidRPr="00F94F1D" w:rsidRDefault="00A209AE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POLIGON</w:t>
            </w:r>
          </w:p>
          <w:p w14:paraId="18C304D9" w14:textId="77777777" w:rsidR="00A209AE" w:rsidRPr="00F94F1D" w:rsidRDefault="00A209AE" w:rsidP="00016F6E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1. Škola trčanja: </w:t>
            </w:r>
          </w:p>
          <w:p w14:paraId="0C9DB29B" w14:textId="77777777" w:rsidR="00A209AE" w:rsidRPr="00F94F1D" w:rsidRDefault="00A209AE" w:rsidP="00016F6E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a) Trčanje s visokim podizanjem koljena (visoki skip)</w:t>
            </w:r>
          </w:p>
          <w:p w14:paraId="18D99983" w14:textId="77777777" w:rsidR="00A209AE" w:rsidRPr="00F94F1D" w:rsidRDefault="00A209AE" w:rsidP="00016F6E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b) Trčanje na mjestu ili u kretanju s niskim podizanjem koljena (niski skip) – tehnika pravilnoga trčanja</w:t>
            </w:r>
          </w:p>
          <w:p w14:paraId="6EE2E8B7" w14:textId="77777777" w:rsidR="00A209AE" w:rsidRPr="00F94F1D" w:rsidRDefault="00A209AE" w:rsidP="00016F6E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c) Lagano poskakivanje s izbacivanjem nogu</w:t>
            </w:r>
          </w:p>
          <w:p w14:paraId="1206A22E" w14:textId="77777777" w:rsidR="00A209AE" w:rsidRPr="00F94F1D" w:rsidRDefault="00A209AE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2. Različiti načini vođenja lopte u rukometu</w:t>
            </w:r>
          </w:p>
          <w:p w14:paraId="7847DEC4" w14:textId="23886F31" w:rsidR="0081053F" w:rsidRPr="00F94F1D" w:rsidRDefault="00A209AE" w:rsidP="00016F6E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Elementarna igra</w:t>
            </w:r>
          </w:p>
        </w:tc>
        <w:tc>
          <w:tcPr>
            <w:tcW w:w="1836" w:type="dxa"/>
          </w:tcPr>
          <w:p w14:paraId="3F17EF71" w14:textId="0CCC85DB" w:rsidR="0081053F" w:rsidRPr="005D0CE0" w:rsidRDefault="005D0CE0" w:rsidP="00016F6E">
            <w:pPr>
              <w:spacing w:after="48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5D0CE0">
              <w:rPr>
                <w:sz w:val="16"/>
                <w:szCs w:val="16"/>
              </w:rPr>
              <w:t xml:space="preserve">OŠ TZK A.4.1. </w:t>
            </w:r>
            <w:r w:rsidRPr="005D0CE0">
              <w:rPr>
                <w:sz w:val="16"/>
                <w:szCs w:val="16"/>
              </w:rPr>
              <w:t>Učenici vježbaju i pravilno izvode tehniku elementa rukometa i tehniku trčanja.</w:t>
            </w:r>
          </w:p>
        </w:tc>
      </w:tr>
      <w:tr w:rsidR="00A53018" w:rsidRPr="00F94F1D" w14:paraId="0F6B36E7" w14:textId="77777777" w:rsidTr="00F94F1D">
        <w:tc>
          <w:tcPr>
            <w:tcW w:w="503" w:type="dxa"/>
          </w:tcPr>
          <w:p w14:paraId="6921B226" w14:textId="0BA5F4E1" w:rsidR="00301B01" w:rsidRPr="00F94F1D" w:rsidRDefault="00A5301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1</w:t>
            </w:r>
            <w:r w:rsidR="00EE347B" w:rsidRPr="00F94F1D">
              <w:rPr>
                <w:rFonts w:cstheme="minorHAnsi"/>
                <w:bCs/>
                <w:noProof/>
                <w:sz w:val="16"/>
                <w:szCs w:val="16"/>
              </w:rPr>
              <w:t>0</w:t>
            </w:r>
            <w:r w:rsidR="00301B01" w:rsidRPr="00F94F1D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753" w:type="dxa"/>
          </w:tcPr>
          <w:p w14:paraId="7315F72B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2CB80FC1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2C411E94" w14:textId="77777777" w:rsidR="00B20436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6E2E6483" w14:textId="77777777" w:rsidR="00301B01" w:rsidRPr="00F94F1D" w:rsidRDefault="00B2043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F94F1D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2F5022FE" w:rsidR="0086719E" w:rsidRPr="00F94F1D" w:rsidRDefault="00114817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86719E" w:rsidRPr="00F94F1D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10. s</w:t>
              </w:r>
              <w:r w:rsidR="0086719E" w:rsidRPr="00F94F1D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a</w:t>
              </w:r>
              <w:r w:rsidR="0086719E" w:rsidRPr="00F94F1D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t</w:t>
              </w:r>
            </w:hyperlink>
          </w:p>
        </w:tc>
        <w:tc>
          <w:tcPr>
            <w:tcW w:w="4536" w:type="dxa"/>
          </w:tcPr>
          <w:p w14:paraId="46546752" w14:textId="77777777" w:rsidR="009163A8" w:rsidRPr="00F94F1D" w:rsidRDefault="009163A8" w:rsidP="00016F6E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F0C8CAE" w14:textId="77777777" w:rsidR="009163A8" w:rsidRPr="00F94F1D" w:rsidRDefault="009163A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Kombinirani sat: Usavršavanje i usvajanje motoričkoga znanja</w:t>
            </w:r>
          </w:p>
          <w:p w14:paraId="0F7DCB87" w14:textId="77777777" w:rsidR="009163A8" w:rsidRPr="00F94F1D" w:rsidRDefault="009163A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1. Poligon s različitim elementima trčanja i hodanja</w:t>
            </w:r>
          </w:p>
          <w:p w14:paraId="67F5A520" w14:textId="77777777" w:rsidR="009163A8" w:rsidRPr="00F94F1D" w:rsidRDefault="009163A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2. Bacanje medicinke od 1 kg s prsa suručno</w:t>
            </w:r>
          </w:p>
          <w:p w14:paraId="55CCA779" w14:textId="77777777" w:rsidR="009163A8" w:rsidRPr="00F94F1D" w:rsidRDefault="009163A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 xml:space="preserve">3. Šutiranje na gol boljom rukom – rukomet </w:t>
            </w:r>
          </w:p>
          <w:p w14:paraId="44942F22" w14:textId="2741A78C" w:rsidR="00301B01" w:rsidRPr="00F94F1D" w:rsidRDefault="009163A8" w:rsidP="00016F6E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F94F1D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Štafetna igra / poligon trčanja</w:t>
            </w:r>
          </w:p>
        </w:tc>
        <w:tc>
          <w:tcPr>
            <w:tcW w:w="1836" w:type="dxa"/>
          </w:tcPr>
          <w:p w14:paraId="4BD39796" w14:textId="55F9D25D" w:rsidR="00301B01" w:rsidRPr="00012C18" w:rsidRDefault="00012C18" w:rsidP="00016F6E">
            <w:pPr>
              <w:spacing w:after="48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12C18">
              <w:rPr>
                <w:sz w:val="16"/>
                <w:szCs w:val="16"/>
              </w:rPr>
              <w:t>OŠ TZK A.4.1. Učenici vježbaju i izvode elemente atletike i rukometa.</w:t>
            </w:r>
          </w:p>
        </w:tc>
      </w:tr>
    </w:tbl>
    <w:p w14:paraId="2180D4D2" w14:textId="77777777" w:rsidR="0081053F" w:rsidRPr="00016F6E" w:rsidRDefault="0081053F" w:rsidP="00016F6E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560"/>
        <w:gridCol w:w="4536"/>
        <w:gridCol w:w="1842"/>
      </w:tblGrid>
      <w:tr w:rsidR="0081053F" w:rsidRPr="00F94F1D" w14:paraId="4D0C9D53" w14:textId="77777777" w:rsidTr="00D720EB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60" w:type="dxa"/>
            <w:shd w:val="clear" w:color="auto" w:fill="FFE599" w:themeFill="accent4" w:themeFillTint="66"/>
          </w:tcPr>
          <w:p w14:paraId="671F62CC" w14:textId="294B9B33" w:rsidR="0081053F" w:rsidRPr="00F94F1D" w:rsidRDefault="00A53018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14:paraId="3A1E0A4C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 w:themeFill="accent4" w:themeFillTint="66"/>
          </w:tcPr>
          <w:p w14:paraId="2D7DC573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600FA" w:rsidRPr="00F94F1D" w14:paraId="513B3A5E" w14:textId="77777777" w:rsidTr="00D720EB">
        <w:tc>
          <w:tcPr>
            <w:tcW w:w="443" w:type="dxa"/>
          </w:tcPr>
          <w:p w14:paraId="77FC5D1B" w14:textId="59B63EA8" w:rsidR="002600FA" w:rsidRPr="00F94F1D" w:rsidRDefault="002600FA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5.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525455D2" w14:textId="77777777" w:rsidR="002600FA" w:rsidRPr="00F94F1D" w:rsidRDefault="002600FA" w:rsidP="00016F6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Doživljaj i kritički stav</w:t>
            </w:r>
          </w:p>
          <w:p w14:paraId="278CBA7D" w14:textId="64ADC891" w:rsidR="002600FA" w:rsidRPr="00F94F1D" w:rsidRDefault="002600FA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86D4CD5" w14:textId="77777777" w:rsidR="002600FA" w:rsidRPr="00F94F1D" w:rsidRDefault="002600FA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Svijet oko mene, svijet za mene</w:t>
            </w:r>
          </w:p>
          <w:p w14:paraId="2A328095" w14:textId="18A8A1F6" w:rsidR="002600FA" w:rsidRDefault="002600FA" w:rsidP="00016F6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Odraz u vodi</w:t>
            </w:r>
            <w:r w:rsidR="00EC154F" w:rsidRPr="00F94F1D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012C18">
              <w:rPr>
                <w:rFonts w:cstheme="minorHAnsi"/>
                <w:b/>
                <w:noProof/>
                <w:sz w:val="16"/>
                <w:szCs w:val="16"/>
              </w:rPr>
              <w:t>–</w:t>
            </w: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 xml:space="preserve"> narcis</w:t>
            </w:r>
          </w:p>
          <w:p w14:paraId="56C4EAB9" w14:textId="530E953A" w:rsidR="00012C18" w:rsidRPr="00F94F1D" w:rsidRDefault="00012C18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history="1">
              <w:r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47EF49" w14:textId="77777777" w:rsidR="002600FA" w:rsidRPr="00F94F1D" w:rsidRDefault="002600FA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  <w:p w14:paraId="6BB378CB" w14:textId="77777777" w:rsidR="002600FA" w:rsidRPr="00F94F1D" w:rsidRDefault="002600FA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 xml:space="preserve">OŠ LK B.4.1. Učenik analizira likovno i vizualno umjetničko djelo povezujući osobni doživljaj, likovni jezik i tematski sadržaj djela. </w:t>
            </w:r>
          </w:p>
          <w:p w14:paraId="5F2DE334" w14:textId="77777777" w:rsidR="002600FA" w:rsidRPr="00F94F1D" w:rsidRDefault="002600FA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19E9D1C5" w14:textId="7B473D3E" w:rsidR="002600FA" w:rsidRPr="00F94F1D" w:rsidRDefault="002600FA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D000B2F" w14:textId="0AB37734" w:rsidR="002600FA" w:rsidRPr="00F94F1D" w:rsidRDefault="00764AE5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odr</w:t>
            </w:r>
            <w:r w:rsidR="00F94F1D" w:rsidRPr="00F94F1D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600FA" w:rsidRPr="00F94F1D">
              <w:rPr>
                <w:rFonts w:cstheme="minorHAnsi"/>
                <w:noProof/>
                <w:sz w:val="16"/>
                <w:szCs w:val="16"/>
              </w:rPr>
              <w:t xml:space="preserve">C.2.1.; C.2.2. </w:t>
            </w:r>
          </w:p>
          <w:p w14:paraId="05BA12AC" w14:textId="255FE080" w:rsidR="002600FA" w:rsidRPr="00F94F1D" w:rsidRDefault="00764AE5" w:rsidP="00016F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uku</w:t>
            </w:r>
            <w:r w:rsidR="002600FA" w:rsidRPr="00F94F1D">
              <w:rPr>
                <w:rFonts w:cstheme="minorHAnsi"/>
                <w:noProof/>
                <w:sz w:val="16"/>
                <w:szCs w:val="16"/>
              </w:rPr>
              <w:t xml:space="preserve"> svi ishodi</w:t>
            </w:r>
          </w:p>
          <w:p w14:paraId="332944A5" w14:textId="3A340C1C" w:rsidR="002600FA" w:rsidRPr="00F94F1D" w:rsidRDefault="00764AE5" w:rsidP="00016F6E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osr</w:t>
            </w:r>
            <w:r w:rsidR="002600FA" w:rsidRPr="00F94F1D">
              <w:rPr>
                <w:rFonts w:cstheme="minorHAnsi"/>
                <w:noProof/>
                <w:sz w:val="16"/>
                <w:szCs w:val="16"/>
              </w:rPr>
              <w:t xml:space="preserve"> A.2.1.; A.2.2.; A.2.3.; A.2.4.; B.2.1.; C.2.2. </w:t>
            </w:r>
          </w:p>
        </w:tc>
      </w:tr>
    </w:tbl>
    <w:p w14:paraId="683B0C7A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2694"/>
        <w:gridCol w:w="2551"/>
        <w:gridCol w:w="2693"/>
      </w:tblGrid>
      <w:tr w:rsidR="0081053F" w:rsidRPr="00F94F1D" w14:paraId="2C76FB65" w14:textId="77777777" w:rsidTr="00BB4A84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624C9EE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4" w:type="dxa"/>
            <w:shd w:val="clear" w:color="auto" w:fill="FFE599" w:themeFill="accent4" w:themeFillTint="66"/>
          </w:tcPr>
          <w:p w14:paraId="0C6380E9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60552F21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3EFDDF94" w14:textId="77777777" w:rsidR="0081053F" w:rsidRPr="00F94F1D" w:rsidRDefault="0081053F" w:rsidP="00F94F1D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F94F1D" w14:paraId="18095500" w14:textId="77777777" w:rsidTr="00BB4A84">
        <w:tc>
          <w:tcPr>
            <w:tcW w:w="427" w:type="dxa"/>
          </w:tcPr>
          <w:p w14:paraId="6B97283B" w14:textId="5DC735C4" w:rsidR="0081053F" w:rsidRPr="00F94F1D" w:rsidRDefault="005B58AF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5</w:t>
            </w:r>
            <w:r w:rsidR="0081053F" w:rsidRPr="00F94F1D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671C0170" w14:textId="77777777" w:rsidR="00920F56" w:rsidRPr="00F94F1D" w:rsidRDefault="00920F56" w:rsidP="00F94F1D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37E47E3C" w14:textId="77777777" w:rsidR="00920F56" w:rsidRPr="00F94F1D" w:rsidRDefault="00920F56" w:rsidP="00F94F1D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70298AB7" w14:textId="3778FF3C" w:rsidR="009D4ED0" w:rsidRPr="00F94F1D" w:rsidRDefault="00920F56" w:rsidP="00F94F1D">
            <w:pPr>
              <w:spacing w:after="0" w:line="240" w:lineRule="auto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496601A7" w:rsidR="00CF4C90" w:rsidRPr="00F94F1D" w:rsidRDefault="00CF4C90" w:rsidP="00F94F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4" w:type="dxa"/>
          </w:tcPr>
          <w:p w14:paraId="1241D3FD" w14:textId="77777777" w:rsidR="00E769F9" w:rsidRPr="00F94F1D" w:rsidRDefault="00E769F9" w:rsidP="00F94F1D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Nikša Njirić: </w:t>
            </w: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Vjetar</w:t>
            </w:r>
          </w:p>
          <w:p w14:paraId="026E4DAE" w14:textId="77777777" w:rsidR="00E769F9" w:rsidRPr="00F94F1D" w:rsidRDefault="00E769F9" w:rsidP="00F94F1D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Tomaso Albinoni: </w:t>
            </w: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Adagio</w:t>
            </w:r>
            <w:r w:rsidRPr="00F94F1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u g-molu</w:t>
            </w:r>
          </w:p>
          <w:p w14:paraId="5CA6CB99" w14:textId="77777777" w:rsidR="00E769F9" w:rsidRPr="00F94F1D" w:rsidRDefault="00E769F9" w:rsidP="00F94F1D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Arvo Part: </w:t>
            </w: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Spiegel im Spiegel</w:t>
            </w:r>
          </w:p>
          <w:p w14:paraId="05DDA00E" w14:textId="77777777" w:rsidR="00E769F9" w:rsidRPr="00F94F1D" w:rsidRDefault="00E769F9" w:rsidP="00F94F1D">
            <w:pPr>
              <w:spacing w:after="0" w:line="240" w:lineRule="auto"/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Edvard Grieg: </w:t>
            </w: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Peer Gynt, Jutro</w:t>
            </w:r>
          </w:p>
          <w:p w14:paraId="2251D9AF" w14:textId="77777777" w:rsidR="00E769F9" w:rsidRPr="00F94F1D" w:rsidRDefault="00E769F9" w:rsidP="00F94F1D">
            <w:pPr>
              <w:spacing w:after="0" w:line="240" w:lineRule="auto"/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Claude Debussy: Dvije arabeske</w:t>
            </w:r>
          </w:p>
          <w:p w14:paraId="05ED5D7E" w14:textId="68897045" w:rsidR="00E769F9" w:rsidRPr="00F94F1D" w:rsidRDefault="00E769F9" w:rsidP="00F94F1D">
            <w:pPr>
              <w:spacing w:after="0" w:line="240" w:lineRule="auto"/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</w:pPr>
            <w:r w:rsidRPr="00F94F1D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Frederic Chopin: Etida u a-molu, Zimski vjetar</w:t>
            </w:r>
          </w:p>
          <w:p w14:paraId="7BA4FC2D" w14:textId="01260864" w:rsidR="00F94F1D" w:rsidRPr="00F65740" w:rsidRDefault="00F65740" w:rsidP="006D4EF7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"https://www.profil-klett.hr/sites/default/files/metodicki-kutak/5._sat_dinamika_-_crescendo_i_decrescendo.doc"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F65740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 xml:space="preserve">Poveznica na </w:t>
            </w:r>
            <w:r w:rsidRPr="00F65740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</w:t>
            </w:r>
            <w:r w:rsidRPr="00F65740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ripremu</w:t>
            </w:r>
          </w:p>
          <w:p w14:paraId="092A51DE" w14:textId="58B4D69D" w:rsidR="006D4EF7" w:rsidRPr="006D4EF7" w:rsidRDefault="00F65740" w:rsidP="006D4EF7">
            <w:pPr>
              <w:spacing w:after="0" w:line="360" w:lineRule="auto"/>
              <w:ind w:right="-20"/>
              <w:rPr>
                <w:rFonts w:ascii="Calibri Light" w:eastAsia="Times New Roman" w:hAnsi="Calibri Light" w:cs="Calibri Light"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r w:rsidR="006D4EF7"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="006D4EF7"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8" w:history="1">
              <w:r w:rsidR="006D4EF7" w:rsidRPr="006D4EF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Fonoteka</w:t>
              </w:r>
            </w:hyperlink>
          </w:p>
          <w:p w14:paraId="37936C2B" w14:textId="2C9A2CAA" w:rsidR="006D4EF7" w:rsidRPr="006D4EF7" w:rsidRDefault="006D4EF7" w:rsidP="006D4EF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9" w:history="1">
              <w:r w:rsidRPr="006D4EF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Videoteka</w:t>
              </w:r>
            </w:hyperlink>
          </w:p>
          <w:p w14:paraId="2DA98224" w14:textId="31B03141" w:rsidR="006D4EF7" w:rsidRPr="006D4EF7" w:rsidRDefault="006D4EF7" w:rsidP="006D4EF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0" w:history="1">
              <w:r w:rsidRPr="006D4EF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</w:t>
              </w:r>
            </w:hyperlink>
            <w:r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5AF274B8" w14:textId="4F5E46A1" w:rsidR="006D4EF7" w:rsidRPr="006D4EF7" w:rsidRDefault="006D4EF7" w:rsidP="006D4EF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>/</w:t>
            </w:r>
            <w:r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1" w:history="1">
              <w:r w:rsidRPr="006D4EF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 uz glas</w:t>
              </w:r>
            </w:hyperlink>
          </w:p>
          <w:p w14:paraId="2274A84A" w14:textId="6EC87B48" w:rsidR="006D4EF7" w:rsidRPr="006D4EF7" w:rsidRDefault="006D4EF7" w:rsidP="006D4EF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6D4EF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6D4EF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2" w:history="1">
              <w:hyperlink r:id="rId33" w:history="1">
                <w:r w:rsidRPr="006D4EF7">
                  <w:rPr>
                    <w:rStyle w:val="Hyperlink"/>
                    <w:rFonts w:ascii="Calibri Light" w:hAnsi="Calibri Light" w:cs="Calibri Light"/>
                    <w:sz w:val="16"/>
                    <w:szCs w:val="16"/>
                  </w:rPr>
                  <w:t>Dinamika</w:t>
                </w:r>
                <w:r w:rsidRPr="006D4EF7">
                  <w:rPr>
                    <w:rStyle w:val="Hyperlink"/>
                    <w:rFonts w:ascii="Calibri" w:hAnsi="Calibri" w:cs="Calibri"/>
                    <w:noProof/>
                    <w:sz w:val="16"/>
                    <w:szCs w:val="16"/>
                  </w:rPr>
                  <w:t> </w:t>
                </w:r>
              </w:hyperlink>
            </w:hyperlink>
          </w:p>
          <w:p w14:paraId="2FBC426F" w14:textId="7EADE9AF" w:rsidR="0081053F" w:rsidRPr="00F94F1D" w:rsidRDefault="00F40161" w:rsidP="00F94F1D">
            <w:pPr>
              <w:spacing w:after="0" w:line="240" w:lineRule="auto"/>
              <w:ind w:right="-20"/>
              <w:rPr>
                <w:rFonts w:cstheme="minorHAnsi"/>
                <w:noProof/>
                <w:sz w:val="16"/>
                <w:szCs w:val="16"/>
                <w:shd w:val="clear" w:color="auto" w:fill="FFFFFF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18 i 19</w:t>
            </w:r>
          </w:p>
        </w:tc>
        <w:tc>
          <w:tcPr>
            <w:tcW w:w="2551" w:type="dxa"/>
          </w:tcPr>
          <w:p w14:paraId="6DE722EC" w14:textId="77777777" w:rsidR="00DE639A" w:rsidRPr="00F94F1D" w:rsidRDefault="00DE639A" w:rsidP="00F94F1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A.4.1. temeljem slušanja upoznaje određeni broj skladbi.</w:t>
            </w:r>
          </w:p>
          <w:p w14:paraId="5733AF65" w14:textId="77777777" w:rsidR="00DE639A" w:rsidRPr="00F94F1D" w:rsidRDefault="00DE639A" w:rsidP="00F94F1D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A.4.4. temeljem slušanja glazbe razlikuje vokalnu i vokalno-instrumentalnu glazbu te različite izvođačke sastave. </w:t>
            </w:r>
          </w:p>
          <w:p w14:paraId="74DC92AD" w14:textId="77777777" w:rsidR="00DE639A" w:rsidRPr="00F94F1D" w:rsidRDefault="00DE639A" w:rsidP="00F94F1D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B.4.1. sudjeluje u zajedničkoj izvedbi glazbe.</w:t>
            </w:r>
          </w:p>
          <w:p w14:paraId="4CF3E0A5" w14:textId="77777777" w:rsidR="00DE639A" w:rsidRPr="00F94F1D" w:rsidRDefault="00DE639A" w:rsidP="00F94F1D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B.4.2. pjevanjem izvodi autorske pjesme iz svijeta.</w:t>
            </w:r>
          </w:p>
          <w:p w14:paraId="42FE0610" w14:textId="77777777" w:rsidR="00DE639A" w:rsidRPr="00F94F1D" w:rsidRDefault="00DE639A" w:rsidP="00F94F1D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B.4.3. sviranjem izvodi umjetničku, popularnu i/ili vlastitu glazbu. Sudjeluje u aktivnostima glazbenog stvaralaštva.</w:t>
            </w:r>
          </w:p>
          <w:p w14:paraId="09E084C3" w14:textId="3AB20769" w:rsidR="0081053F" w:rsidRPr="00F94F1D" w:rsidRDefault="00DE639A" w:rsidP="00F94F1D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C.4.1. opaža međusobne utjecaje različitih vrsta glazbi.</w:t>
            </w:r>
          </w:p>
        </w:tc>
        <w:tc>
          <w:tcPr>
            <w:tcW w:w="2693" w:type="dxa"/>
          </w:tcPr>
          <w:p w14:paraId="355CFB58" w14:textId="2C882B5D" w:rsidR="00852F3B" w:rsidRPr="00F94F1D" w:rsidRDefault="00663CC7" w:rsidP="00F94F1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A.3.1. Razvija pozitivnu sliku o sebi.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 Obrazlaže i uvažava potrebe i osjećaje drugih.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</w:t>
            </w:r>
            <w:r w:rsidR="00F94F1D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Razvija komunikacijske kompetencije i uvažavajuće odnose s drugima.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C.3.2. Prepoznaje važnost odgovornosti pojedinca u društvu.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 Suradnički uči i radi u timu.</w:t>
            </w:r>
          </w:p>
          <w:p w14:paraId="009CBCF3" w14:textId="589E1582" w:rsidR="0081053F" w:rsidRPr="00F94F1D" w:rsidRDefault="00663CC7" w:rsidP="00F94F1D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A.3.4. Kritički promišlja i vrednuje ideje uz podršku učitelja.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B.2.4. Samovrednuje proces učenja i svoje rezultate te procjenjuje ostvareni napredak na poticaj učitelja, ali i samostalno.</w:t>
            </w:r>
            <w:r w:rsidR="00852F3B"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852F3B" w:rsidRPr="00F94F1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 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16F6E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377"/>
        <w:gridCol w:w="6379"/>
        <w:gridCol w:w="1411"/>
      </w:tblGrid>
      <w:tr w:rsidR="009D4ED0" w:rsidRPr="00F94F1D" w14:paraId="7053FC6C" w14:textId="77777777" w:rsidTr="00F94F1D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F94F1D" w:rsidRDefault="0081053F" w:rsidP="00016F6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77" w:type="dxa"/>
            <w:shd w:val="clear" w:color="auto" w:fill="FFE599" w:themeFill="accent4" w:themeFillTint="66"/>
          </w:tcPr>
          <w:p w14:paraId="2D5E5156" w14:textId="3324D30B" w:rsidR="0081053F" w:rsidRPr="00F94F1D" w:rsidRDefault="0081053F" w:rsidP="00016F6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A53018" w:rsidRPr="00F94F1D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6379" w:type="dxa"/>
            <w:shd w:val="clear" w:color="auto" w:fill="FFE599" w:themeFill="accent4" w:themeFillTint="66"/>
          </w:tcPr>
          <w:p w14:paraId="16632CC8" w14:textId="26C11B13" w:rsidR="0081053F" w:rsidRPr="00F94F1D" w:rsidRDefault="0081053F" w:rsidP="00016F6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F94F1D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75B9B4A4" w14:textId="0709C6FD" w:rsidR="0081053F" w:rsidRPr="00F94F1D" w:rsidRDefault="00A53018" w:rsidP="00016F6E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F94F1D" w14:paraId="49B0A08C" w14:textId="77777777" w:rsidTr="00F94F1D">
        <w:tc>
          <w:tcPr>
            <w:tcW w:w="461" w:type="dxa"/>
          </w:tcPr>
          <w:p w14:paraId="6107BD62" w14:textId="7C4DCAB3" w:rsidR="0081053F" w:rsidRPr="00F94F1D" w:rsidRDefault="005B58AF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bCs/>
                <w:noProof/>
                <w:sz w:val="16"/>
                <w:szCs w:val="16"/>
              </w:rPr>
              <w:t>5</w:t>
            </w:r>
            <w:r w:rsidR="0081053F" w:rsidRPr="00F94F1D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377" w:type="dxa"/>
          </w:tcPr>
          <w:p w14:paraId="554DD0CF" w14:textId="379D0431" w:rsidR="00CF4C90" w:rsidRPr="00F94F1D" w:rsidRDefault="00382E46" w:rsidP="00016F6E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>Upoznajem sebe i druge – intervju sa sobom</w:t>
            </w:r>
          </w:p>
          <w:p w14:paraId="00F94613" w14:textId="3690A82F" w:rsidR="00CF4C90" w:rsidRPr="00F94F1D" w:rsidRDefault="00114817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4" w:history="1">
              <w:r w:rsidR="00CF4C90" w:rsidRPr="00F94F1D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6379" w:type="dxa"/>
          </w:tcPr>
          <w:p w14:paraId="022723ED" w14:textId="7E6A95CE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A.2.1.</w:t>
            </w:r>
            <w:r w:rsidR="00F94F1D"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Učenici razvijaju sliku o sebi.</w:t>
            </w:r>
          </w:p>
          <w:p w14:paraId="3299F70B" w14:textId="1B2CC159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A.2.2.</w:t>
            </w:r>
            <w:r w:rsidR="00F94F1D"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Upravljaju emocijama i ponašanjem.</w:t>
            </w:r>
          </w:p>
          <w:p w14:paraId="57A72076" w14:textId="2FBA4ED5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B.2.1.</w:t>
            </w:r>
            <w:r w:rsidR="00F94F1D"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Prepoznaju i uvažavaju potrebe i osjećaje drugih.</w:t>
            </w:r>
          </w:p>
          <w:p w14:paraId="419539F1" w14:textId="52329608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zdr B.2.2.C</w:t>
            </w:r>
            <w:r w:rsidR="00F94F1D"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Uspoređuju i podržavaju različitosti.</w:t>
            </w:r>
          </w:p>
          <w:p w14:paraId="14DC9BAF" w14:textId="77777777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B.2.4. </w:t>
            </w:r>
            <w:r w:rsidRPr="00F94F1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Na poticaj učitelja, ali i samostalno, učenik samovrednuje proces učenja i svoje rezultate te procjenjuje ostvareni napredak.</w:t>
            </w:r>
          </w:p>
          <w:p w14:paraId="6E4D46D6" w14:textId="77777777" w:rsidR="00853E11" w:rsidRPr="00F94F1D" w:rsidRDefault="00853E11" w:rsidP="00016F6E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94F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C.2.2. </w:t>
            </w:r>
            <w:r w:rsidRPr="00F94F1D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Slika o sebi kao učeniku: Učenici iskazuju pozitivna i visoka očekivanja i vjeruju u vlastiti uspjeh u učenju.</w:t>
            </w:r>
          </w:p>
          <w:p w14:paraId="760208D6" w14:textId="25A37DC6" w:rsidR="0081053F" w:rsidRPr="00F94F1D" w:rsidRDefault="00853E11" w:rsidP="00016F6E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 xml:space="preserve">uku D.2.2. </w:t>
            </w:r>
            <w:r w:rsidRPr="00F94F1D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411" w:type="dxa"/>
          </w:tcPr>
          <w:p w14:paraId="5F3B3664" w14:textId="77777777" w:rsidR="00D720EB" w:rsidRPr="00F94F1D" w:rsidRDefault="00D720EB" w:rsidP="00016F6E">
            <w:pPr>
              <w:spacing w:after="0" w:line="240" w:lineRule="auto"/>
              <w:rPr>
                <w:rFonts w:cstheme="minorHAnsi"/>
                <w:i/>
                <w:i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 xml:space="preserve">PID - </w:t>
            </w:r>
            <w:r w:rsidRPr="00F94F1D">
              <w:rPr>
                <w:rFonts w:cstheme="minorHAnsi"/>
                <w:i/>
                <w:iCs/>
                <w:noProof/>
                <w:sz w:val="16"/>
                <w:szCs w:val="16"/>
              </w:rPr>
              <w:t>Pristojno u virtualnom svijetu; Reci stop nasilju</w:t>
            </w:r>
          </w:p>
          <w:p w14:paraId="4719F3F4" w14:textId="7DA27F1A" w:rsidR="0081053F" w:rsidRPr="00F94F1D" w:rsidRDefault="00D720EB" w:rsidP="00016F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F94F1D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F94F1D">
              <w:rPr>
                <w:rFonts w:cstheme="minorHAnsi"/>
                <w:i/>
                <w:iCs/>
                <w:noProof/>
                <w:sz w:val="16"/>
                <w:szCs w:val="16"/>
              </w:rPr>
              <w:t>Mali bonton</w:t>
            </w:r>
          </w:p>
        </w:tc>
      </w:tr>
    </w:tbl>
    <w:p w14:paraId="180BEA96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016F6E" w:rsidRDefault="0081053F" w:rsidP="00016F6E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016F6E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E67F0"/>
    <w:multiLevelType w:val="hybridMultilevel"/>
    <w:tmpl w:val="FE22EEF2"/>
    <w:lvl w:ilvl="0" w:tplc="F95618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442E8"/>
    <w:multiLevelType w:val="hybridMultilevel"/>
    <w:tmpl w:val="00E2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E535B"/>
    <w:multiLevelType w:val="hybridMultilevel"/>
    <w:tmpl w:val="0BFE693E"/>
    <w:lvl w:ilvl="0" w:tplc="041A000F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5" w:hanging="360"/>
      </w:pPr>
    </w:lvl>
    <w:lvl w:ilvl="2" w:tplc="041A001B" w:tentative="1">
      <w:start w:val="1"/>
      <w:numFmt w:val="lowerRoman"/>
      <w:lvlText w:val="%3."/>
      <w:lvlJc w:val="right"/>
      <w:pPr>
        <w:ind w:left="1815" w:hanging="180"/>
      </w:pPr>
    </w:lvl>
    <w:lvl w:ilvl="3" w:tplc="041A000F" w:tentative="1">
      <w:start w:val="1"/>
      <w:numFmt w:val="decimal"/>
      <w:lvlText w:val="%4."/>
      <w:lvlJc w:val="left"/>
      <w:pPr>
        <w:ind w:left="2535" w:hanging="360"/>
      </w:pPr>
    </w:lvl>
    <w:lvl w:ilvl="4" w:tplc="041A0019" w:tentative="1">
      <w:start w:val="1"/>
      <w:numFmt w:val="lowerLetter"/>
      <w:lvlText w:val="%5."/>
      <w:lvlJc w:val="left"/>
      <w:pPr>
        <w:ind w:left="3255" w:hanging="360"/>
      </w:pPr>
    </w:lvl>
    <w:lvl w:ilvl="5" w:tplc="041A001B" w:tentative="1">
      <w:start w:val="1"/>
      <w:numFmt w:val="lowerRoman"/>
      <w:lvlText w:val="%6."/>
      <w:lvlJc w:val="right"/>
      <w:pPr>
        <w:ind w:left="3975" w:hanging="180"/>
      </w:pPr>
    </w:lvl>
    <w:lvl w:ilvl="6" w:tplc="041A000F" w:tentative="1">
      <w:start w:val="1"/>
      <w:numFmt w:val="decimal"/>
      <w:lvlText w:val="%7."/>
      <w:lvlJc w:val="left"/>
      <w:pPr>
        <w:ind w:left="4695" w:hanging="360"/>
      </w:pPr>
    </w:lvl>
    <w:lvl w:ilvl="7" w:tplc="041A0019" w:tentative="1">
      <w:start w:val="1"/>
      <w:numFmt w:val="lowerLetter"/>
      <w:lvlText w:val="%8."/>
      <w:lvlJc w:val="left"/>
      <w:pPr>
        <w:ind w:left="5415" w:hanging="360"/>
      </w:pPr>
    </w:lvl>
    <w:lvl w:ilvl="8" w:tplc="041A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963924">
    <w:abstractNumId w:val="2"/>
  </w:num>
  <w:num w:numId="2" w16cid:durableId="1011375634">
    <w:abstractNumId w:val="1"/>
  </w:num>
  <w:num w:numId="3" w16cid:durableId="572737481">
    <w:abstractNumId w:val="3"/>
  </w:num>
  <w:num w:numId="4" w16cid:durableId="1492480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12C18"/>
    <w:rsid w:val="00016F6E"/>
    <w:rsid w:val="00056301"/>
    <w:rsid w:val="0009656B"/>
    <w:rsid w:val="000E67ED"/>
    <w:rsid w:val="00113107"/>
    <w:rsid w:val="00114817"/>
    <w:rsid w:val="001548FA"/>
    <w:rsid w:val="001C7E69"/>
    <w:rsid w:val="0023203D"/>
    <w:rsid w:val="00255A72"/>
    <w:rsid w:val="002600FA"/>
    <w:rsid w:val="00260D9C"/>
    <w:rsid w:val="00290F69"/>
    <w:rsid w:val="002A7F16"/>
    <w:rsid w:val="002D5A87"/>
    <w:rsid w:val="002E777A"/>
    <w:rsid w:val="002F4490"/>
    <w:rsid w:val="00301B01"/>
    <w:rsid w:val="00320878"/>
    <w:rsid w:val="00374D54"/>
    <w:rsid w:val="00382E46"/>
    <w:rsid w:val="00395B09"/>
    <w:rsid w:val="003C2F80"/>
    <w:rsid w:val="003C37CE"/>
    <w:rsid w:val="003E3787"/>
    <w:rsid w:val="004032A0"/>
    <w:rsid w:val="00404AB6"/>
    <w:rsid w:val="00441B86"/>
    <w:rsid w:val="004735F7"/>
    <w:rsid w:val="00483D29"/>
    <w:rsid w:val="004C165E"/>
    <w:rsid w:val="004F1D55"/>
    <w:rsid w:val="005004CA"/>
    <w:rsid w:val="00512C63"/>
    <w:rsid w:val="005408D0"/>
    <w:rsid w:val="005B2158"/>
    <w:rsid w:val="005B58AF"/>
    <w:rsid w:val="005D0CE0"/>
    <w:rsid w:val="005D6015"/>
    <w:rsid w:val="005D7D2A"/>
    <w:rsid w:val="00604AE5"/>
    <w:rsid w:val="006525E2"/>
    <w:rsid w:val="00655CB6"/>
    <w:rsid w:val="00663CC7"/>
    <w:rsid w:val="006836F2"/>
    <w:rsid w:val="006A0341"/>
    <w:rsid w:val="006D4EF7"/>
    <w:rsid w:val="006E0BFE"/>
    <w:rsid w:val="006F74E6"/>
    <w:rsid w:val="00723108"/>
    <w:rsid w:val="0072424D"/>
    <w:rsid w:val="00764AE5"/>
    <w:rsid w:val="00795D15"/>
    <w:rsid w:val="007A328D"/>
    <w:rsid w:val="007D06DB"/>
    <w:rsid w:val="00803D6F"/>
    <w:rsid w:val="0081053F"/>
    <w:rsid w:val="008401F5"/>
    <w:rsid w:val="00852F3B"/>
    <w:rsid w:val="00853E11"/>
    <w:rsid w:val="0086719E"/>
    <w:rsid w:val="00872B77"/>
    <w:rsid w:val="0088721F"/>
    <w:rsid w:val="008B7263"/>
    <w:rsid w:val="009163A8"/>
    <w:rsid w:val="00920F56"/>
    <w:rsid w:val="00940E83"/>
    <w:rsid w:val="009412F3"/>
    <w:rsid w:val="00982E47"/>
    <w:rsid w:val="009A05FA"/>
    <w:rsid w:val="009A3603"/>
    <w:rsid w:val="009B30AE"/>
    <w:rsid w:val="009D4ED0"/>
    <w:rsid w:val="009E525D"/>
    <w:rsid w:val="009E5721"/>
    <w:rsid w:val="00A14155"/>
    <w:rsid w:val="00A209AE"/>
    <w:rsid w:val="00A256A9"/>
    <w:rsid w:val="00A53018"/>
    <w:rsid w:val="00A543B1"/>
    <w:rsid w:val="00B03C63"/>
    <w:rsid w:val="00B1363C"/>
    <w:rsid w:val="00B20436"/>
    <w:rsid w:val="00B24E46"/>
    <w:rsid w:val="00B657C9"/>
    <w:rsid w:val="00B738F2"/>
    <w:rsid w:val="00BB4A84"/>
    <w:rsid w:val="00BC7367"/>
    <w:rsid w:val="00BD7CE0"/>
    <w:rsid w:val="00BE4A1F"/>
    <w:rsid w:val="00BE639C"/>
    <w:rsid w:val="00C37C3C"/>
    <w:rsid w:val="00C4133E"/>
    <w:rsid w:val="00C47DF7"/>
    <w:rsid w:val="00C920F5"/>
    <w:rsid w:val="00CB25BE"/>
    <w:rsid w:val="00CE31F9"/>
    <w:rsid w:val="00CE3DC7"/>
    <w:rsid w:val="00CF4C90"/>
    <w:rsid w:val="00D0418B"/>
    <w:rsid w:val="00D30844"/>
    <w:rsid w:val="00D4612C"/>
    <w:rsid w:val="00D720EB"/>
    <w:rsid w:val="00DA321B"/>
    <w:rsid w:val="00DB13A2"/>
    <w:rsid w:val="00DE639A"/>
    <w:rsid w:val="00DF337B"/>
    <w:rsid w:val="00DF5199"/>
    <w:rsid w:val="00E04297"/>
    <w:rsid w:val="00E2687D"/>
    <w:rsid w:val="00E650EE"/>
    <w:rsid w:val="00E769F9"/>
    <w:rsid w:val="00EC154F"/>
    <w:rsid w:val="00EE0436"/>
    <w:rsid w:val="00EE347B"/>
    <w:rsid w:val="00EF2405"/>
    <w:rsid w:val="00F05577"/>
    <w:rsid w:val="00F34D68"/>
    <w:rsid w:val="00F40161"/>
    <w:rsid w:val="00F43D37"/>
    <w:rsid w:val="00F65740"/>
    <w:rsid w:val="00F7144D"/>
    <w:rsid w:val="00F75F8F"/>
    <w:rsid w:val="00F92D4C"/>
    <w:rsid w:val="00F94F1D"/>
    <w:rsid w:val="00F97570"/>
    <w:rsid w:val="00FB2D70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3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2E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2E4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C90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853E11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18._priprema_-_usporedivanje_brojeva_do_1_000_000_o.docx" TargetMode="External"/><Relationship Id="rId18" Type="http://schemas.openxmlformats.org/officeDocument/2006/relationships/hyperlink" Target="https://www.profil-klett.hr/sites/default/files/metodicki-kutak/nina_i_tino_-matematika_4_kriteriji_vrednovanja.docx" TargetMode="External"/><Relationship Id="rId26" Type="http://schemas.openxmlformats.org/officeDocument/2006/relationships/hyperlink" Target="https://www.profil-klett.hr/sites/default/files/metodicki-kutak/10._sat_tzk_5_0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l-klett.hr/sites/default/files/metodicki-kutak/14_pid_voda_svuda_i_u_svemu_-_obrada.docx" TargetMode="External"/><Relationship Id="rId34" Type="http://schemas.openxmlformats.org/officeDocument/2006/relationships/hyperlink" Target="https://www.profil-klett.hr/sites/default/files/metodicki-kutak/5_upoznajem_sebe_i_druge_-_intervju_sa_sobom_-_priprema.doc" TargetMode="External"/><Relationship Id="rId7" Type="http://schemas.openxmlformats.org/officeDocument/2006/relationships/hyperlink" Target="https://www.profil-klett.hr/sites/default/files/metodicki-kutak/23._veliko_pocetno_slovo_-_piv_1.docx" TargetMode="External"/><Relationship Id="rId12" Type="http://schemas.openxmlformats.org/officeDocument/2006/relationships/hyperlink" Target="https://www.profil-klett.hr/sites/default/files/metodicki-kutak/17._priprema_-_dekadske_jedinice_i_mjesna_vrijednost_znamenaka_o.docx" TargetMode="External"/><Relationship Id="rId17" Type="http://schemas.openxmlformats.org/officeDocument/2006/relationships/hyperlink" Target="https://www.profil-klett.hr/sites/default/files/metodicki-kutak/20._priprema_-_brojevi_do_1_000_000_pisana_provjera.docx" TargetMode="External"/><Relationship Id="rId25" Type="http://schemas.openxmlformats.org/officeDocument/2006/relationships/hyperlink" Target="https://www.profil-klett.hr/sites/default/files/metodicki-kutak/9._sat_tzk_5_0.docx" TargetMode="External"/><Relationship Id="rId33" Type="http://schemas.openxmlformats.org/officeDocument/2006/relationships/hyperlink" Target="https://hr.izzi.digital/DOS/72948/7400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r.izzi.digital/DOS/40419/74318.html" TargetMode="External"/><Relationship Id="rId20" Type="http://schemas.openxmlformats.org/officeDocument/2006/relationships/hyperlink" Target="https://www.profil-klett.hr/sites/default/files/metodicki-kutak/6._sto_uvjetuje_zivot_-_sunce.pptx" TargetMode="External"/><Relationship Id="rId29" Type="http://schemas.openxmlformats.org/officeDocument/2006/relationships/hyperlink" Target="https://hr.izzi.digital/DOS/72948/74458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1._veliko_pocetno_slovo_u_imenima_drzava_i_stanovnika.docx" TargetMode="External"/><Relationship Id="rId11" Type="http://schemas.openxmlformats.org/officeDocument/2006/relationships/hyperlink" Target="https://www.profil-klett.hr/sites/default/files/metodicki-kutak/nina_i_tino_-_hrvatski_jezik_4_kriteriji_vrednovanja.docx" TargetMode="External"/><Relationship Id="rId24" Type="http://schemas.openxmlformats.org/officeDocument/2006/relationships/hyperlink" Target="https://www.profil-klett.hr/sites/default/files/metodicki-kutak/7._voda_svuda_i_u_svemu.pptx" TargetMode="External"/><Relationship Id="rId32" Type="http://schemas.openxmlformats.org/officeDocument/2006/relationships/hyperlink" Target="https://hr.izzi.digital/DOS/72948/740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r.izzi.digital/DOS/40419/40438.html" TargetMode="External"/><Relationship Id="rId23" Type="http://schemas.openxmlformats.org/officeDocument/2006/relationships/hyperlink" Target="https://www.profil-klett.hr/sites/default/files/metodicki-kutak/15_pid_voda_svuda_i_u_svemu_-_piv.docx" TargetMode="External"/><Relationship Id="rId28" Type="http://schemas.openxmlformats.org/officeDocument/2006/relationships/hyperlink" Target="https://hr.izzi.digital/DOS/72948/74461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hr.izzi.digital/DOS/46428/92646.html" TargetMode="External"/><Relationship Id="rId19" Type="http://schemas.openxmlformats.org/officeDocument/2006/relationships/hyperlink" Target="https://www.profil-klett.hr/sites/default/files/metodicki-kutak/13_pid_sto_uvjetuje_zivot_-_obrada.docx" TargetMode="External"/><Relationship Id="rId31" Type="http://schemas.openxmlformats.org/officeDocument/2006/relationships/hyperlink" Target="https://hr.izzi.digital/DOS/72948/1164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www.profil-klett.hr/sites/default/files/metodicki-kutak/19._priprema_-_brojevi_do_1_000_000_-_piv.docx" TargetMode="External"/><Relationship Id="rId22" Type="http://schemas.openxmlformats.org/officeDocument/2006/relationships/hyperlink" Target="https://www.profil-klett.hr/sites/default/files/metodicki-kutak/7._voda_svuda_i_u_svemu.pptx" TargetMode="External"/><Relationship Id="rId27" Type="http://schemas.openxmlformats.org/officeDocument/2006/relationships/hyperlink" Target="https://www.profil-klett.hr/sites/default/files/metodicki-kutak/5._crta_i_boja_simetrija-_narcis_0.docx" TargetMode="External"/><Relationship Id="rId30" Type="http://schemas.openxmlformats.org/officeDocument/2006/relationships/hyperlink" Target="https://hr.izzi.digital/DOS/72948/82524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nina_i_tino_-_hrvatski_jezik_4_kriteriji_vrednovanja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13664-4819-4AF6-B273-85FD2F50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42</cp:revision>
  <dcterms:created xsi:type="dcterms:W3CDTF">2022-06-26T14:23:00Z</dcterms:created>
  <dcterms:modified xsi:type="dcterms:W3CDTF">2022-08-15T18:24:00Z</dcterms:modified>
</cp:coreProperties>
</file>